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6F3D" w:rsidRDefault="006A6F3D">
      <w:r w:rsidRPr="00DA41FE">
        <w:rPr>
          <w:noProof/>
        </w:rPr>
        <w:drawing>
          <wp:anchor distT="0" distB="0" distL="114300" distR="114300" simplePos="0" relativeHeight="251659264" behindDoc="0" locked="0" layoutInCell="1" allowOverlap="1" wp14:anchorId="4799B86C" wp14:editId="6F44ECE9">
            <wp:simplePos x="0" y="0"/>
            <wp:positionH relativeFrom="margin">
              <wp:posOffset>-191135</wp:posOffset>
            </wp:positionH>
            <wp:positionV relativeFrom="margin">
              <wp:posOffset>-469265</wp:posOffset>
            </wp:positionV>
            <wp:extent cx="2375535" cy="76263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762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6F3D" w:rsidRDefault="006A6F3D"/>
    <w:p w:rsidR="006A6F3D" w:rsidRDefault="006A6F3D"/>
    <w:p w:rsidR="006A6F3D" w:rsidRDefault="006A6F3D" w:rsidP="006A6F3D">
      <w:pPr>
        <w:pStyle w:val="Intestazione"/>
        <w:tabs>
          <w:tab w:val="clear" w:pos="4819"/>
          <w:tab w:val="clear" w:pos="9638"/>
        </w:tabs>
        <w:jc w:val="center"/>
        <w:rPr>
          <w:rFonts w:ascii="Helvetica-Condensed" w:hAnsi="Helvetica-Condensed"/>
          <w:sz w:val="22"/>
        </w:rPr>
      </w:pPr>
    </w:p>
    <w:p w:rsidR="006A6F3D" w:rsidRDefault="006A6F3D" w:rsidP="006A6F3D">
      <w:pPr>
        <w:jc w:val="center"/>
        <w:rPr>
          <w:rFonts w:ascii="Helvetica-Condensed" w:hAnsi="Helvetica-Condensed"/>
          <w:b/>
          <w:bCs/>
          <w:i/>
          <w:iCs/>
          <w:sz w:val="22"/>
        </w:rPr>
      </w:pPr>
    </w:p>
    <w:p w:rsidR="003A23BC" w:rsidRDefault="003A23BC" w:rsidP="006A6F3D">
      <w:pPr>
        <w:jc w:val="center"/>
        <w:rPr>
          <w:rFonts w:ascii="Helvetica-Condensed" w:hAnsi="Helvetica-Condensed"/>
          <w:b/>
          <w:bCs/>
          <w:i/>
          <w:iCs/>
          <w:sz w:val="20"/>
          <w:szCs w:val="20"/>
        </w:rPr>
      </w:pPr>
    </w:p>
    <w:p w:rsidR="006A6F3D" w:rsidRPr="006A6F3D" w:rsidRDefault="002A0EDD" w:rsidP="006A6F3D">
      <w:pPr>
        <w:jc w:val="center"/>
        <w:rPr>
          <w:rFonts w:ascii="Helvetica-Condensed" w:hAnsi="Helvetica-Condensed"/>
          <w:i/>
          <w:iCs/>
          <w:sz w:val="20"/>
          <w:szCs w:val="20"/>
        </w:rPr>
      </w:pPr>
      <w:r>
        <w:rPr>
          <w:rFonts w:ascii="Helvetica-Condensed" w:hAnsi="Helvetica-Condensed"/>
          <w:b/>
          <w:bCs/>
          <w:i/>
          <w:iCs/>
          <w:sz w:val="20"/>
          <w:szCs w:val="20"/>
        </w:rPr>
        <w:t>N</w:t>
      </w:r>
      <w:r w:rsidR="006A6F3D" w:rsidRPr="006A6F3D">
        <w:rPr>
          <w:rFonts w:ascii="Helvetica-Condensed" w:hAnsi="Helvetica-Condensed"/>
          <w:b/>
          <w:bCs/>
          <w:i/>
          <w:iCs/>
          <w:sz w:val="20"/>
          <w:szCs w:val="20"/>
        </w:rPr>
        <w:t>on tutte</w:t>
      </w:r>
      <w:r w:rsidR="006A6F3D" w:rsidRPr="006A6F3D">
        <w:rPr>
          <w:rFonts w:ascii="Helvetica-Condensed" w:hAnsi="Helvetica-Condensed"/>
          <w:i/>
          <w:iCs/>
          <w:sz w:val="20"/>
          <w:szCs w:val="20"/>
        </w:rPr>
        <w:t xml:space="preserve"> </w:t>
      </w:r>
      <w:r>
        <w:rPr>
          <w:rFonts w:ascii="Helvetica-Condensed" w:hAnsi="Helvetica-Condensed"/>
          <w:i/>
          <w:iCs/>
          <w:sz w:val="20"/>
          <w:szCs w:val="20"/>
        </w:rPr>
        <w:t>le a</w:t>
      </w:r>
      <w:r w:rsidR="006A6F3D" w:rsidRPr="006A6F3D">
        <w:rPr>
          <w:rFonts w:ascii="Helvetica-Condensed" w:hAnsi="Helvetica-Condensed"/>
          <w:i/>
          <w:iCs/>
          <w:sz w:val="20"/>
          <w:szCs w:val="20"/>
        </w:rPr>
        <w:t>ziende</w:t>
      </w:r>
      <w:r w:rsidR="006A6F3D" w:rsidRPr="006A6F3D">
        <w:rPr>
          <w:rFonts w:ascii="Helvetica-Condensed" w:hAnsi="Helvetica-Condensed"/>
          <w:b/>
          <w:bCs/>
          <w:i/>
          <w:iCs/>
          <w:sz w:val="20"/>
          <w:szCs w:val="20"/>
        </w:rPr>
        <w:t>,</w:t>
      </w:r>
      <w:r w:rsidR="006A6F3D" w:rsidRPr="006A6F3D">
        <w:rPr>
          <w:rFonts w:ascii="Helvetica-Condensed" w:hAnsi="Helvetica-Condensed"/>
          <w:i/>
          <w:iCs/>
          <w:sz w:val="20"/>
          <w:szCs w:val="20"/>
        </w:rPr>
        <w:t xml:space="preserve"> </w:t>
      </w:r>
      <w:r w:rsidR="006A6F3D" w:rsidRPr="006A6F3D">
        <w:rPr>
          <w:rFonts w:ascii="Helvetica-Condensed" w:hAnsi="Helvetica-Condensed"/>
          <w:b/>
          <w:bCs/>
          <w:i/>
          <w:iCs/>
          <w:sz w:val="20"/>
          <w:szCs w:val="20"/>
        </w:rPr>
        <w:t>non tutti</w:t>
      </w:r>
      <w:r w:rsidR="006A6F3D" w:rsidRPr="006A6F3D">
        <w:rPr>
          <w:rFonts w:ascii="Helvetica-Condensed" w:hAnsi="Helvetica-Condensed"/>
          <w:i/>
          <w:iCs/>
          <w:sz w:val="20"/>
          <w:szCs w:val="20"/>
        </w:rPr>
        <w:t xml:space="preserve"> </w:t>
      </w:r>
      <w:r w:rsidR="006A6F3D" w:rsidRPr="006A6F3D">
        <w:rPr>
          <w:rFonts w:ascii="Helvetica-Condensed" w:hAnsi="Helvetica-Condensed"/>
          <w:b/>
          <w:bCs/>
          <w:i/>
          <w:iCs/>
          <w:sz w:val="20"/>
          <w:szCs w:val="20"/>
        </w:rPr>
        <w:t xml:space="preserve">i </w:t>
      </w:r>
      <w:r w:rsidR="006A6F3D" w:rsidRPr="006A6F3D">
        <w:rPr>
          <w:rFonts w:ascii="Helvetica-Condensed" w:hAnsi="Helvetica-Condensed"/>
          <w:i/>
          <w:iCs/>
          <w:sz w:val="20"/>
          <w:szCs w:val="20"/>
        </w:rPr>
        <w:t>prodotti sono protagonisti di svolte epocali,</w:t>
      </w:r>
    </w:p>
    <w:p w:rsidR="006A6F3D" w:rsidRPr="006A6F3D" w:rsidRDefault="006A6F3D" w:rsidP="006A6F3D">
      <w:pPr>
        <w:jc w:val="center"/>
        <w:rPr>
          <w:rFonts w:ascii="Helvetica-Condensed" w:hAnsi="Helvetica-Condensed"/>
          <w:i/>
          <w:iCs/>
          <w:sz w:val="20"/>
          <w:szCs w:val="20"/>
        </w:rPr>
      </w:pPr>
      <w:r w:rsidRPr="006A6F3D">
        <w:rPr>
          <w:rFonts w:ascii="Helvetica-Condensed" w:hAnsi="Helvetica-Condensed"/>
          <w:i/>
          <w:iCs/>
          <w:sz w:val="20"/>
          <w:szCs w:val="20"/>
        </w:rPr>
        <w:t xml:space="preserve"> ma </w:t>
      </w:r>
      <w:r w:rsidRPr="002A0EDD">
        <w:rPr>
          <w:rFonts w:ascii="Helvetica-Condensed" w:hAnsi="Helvetica-Condensed"/>
          <w:bCs/>
          <w:i/>
          <w:iCs/>
          <w:sz w:val="20"/>
          <w:szCs w:val="20"/>
        </w:rPr>
        <w:t>tutte</w:t>
      </w:r>
      <w:r w:rsidRPr="002A0EDD">
        <w:rPr>
          <w:rFonts w:ascii="Helvetica-Condensed" w:hAnsi="Helvetica-Condensed"/>
          <w:i/>
          <w:iCs/>
          <w:sz w:val="20"/>
          <w:szCs w:val="20"/>
        </w:rPr>
        <w:t xml:space="preserve"> </w:t>
      </w:r>
      <w:r w:rsidRPr="006A6F3D">
        <w:rPr>
          <w:rFonts w:ascii="Helvetica-Condensed" w:hAnsi="Helvetica-Condensed"/>
          <w:i/>
          <w:iCs/>
          <w:sz w:val="20"/>
          <w:szCs w:val="20"/>
        </w:rPr>
        <w:t>le aziende e</w:t>
      </w:r>
      <w:r w:rsidRPr="002A0EDD">
        <w:rPr>
          <w:rFonts w:ascii="Helvetica-Condensed" w:hAnsi="Helvetica-Condensed"/>
          <w:i/>
          <w:iCs/>
          <w:sz w:val="20"/>
          <w:szCs w:val="20"/>
        </w:rPr>
        <w:t xml:space="preserve"> </w:t>
      </w:r>
      <w:r w:rsidRPr="002A0EDD">
        <w:rPr>
          <w:rFonts w:ascii="Helvetica-Condensed" w:hAnsi="Helvetica-Condensed"/>
          <w:bCs/>
          <w:i/>
          <w:iCs/>
          <w:sz w:val="20"/>
          <w:szCs w:val="20"/>
        </w:rPr>
        <w:t>tutti</w:t>
      </w:r>
      <w:r w:rsidRPr="006A6F3D">
        <w:rPr>
          <w:rFonts w:ascii="Helvetica-Condensed" w:hAnsi="Helvetica-Condensed"/>
          <w:b/>
          <w:bCs/>
          <w:i/>
          <w:iCs/>
          <w:sz w:val="20"/>
          <w:szCs w:val="20"/>
        </w:rPr>
        <w:t xml:space="preserve"> </w:t>
      </w:r>
      <w:r w:rsidRPr="006A6F3D">
        <w:rPr>
          <w:rFonts w:ascii="Helvetica-Condensed" w:hAnsi="Helvetica-Condensed"/>
          <w:i/>
          <w:iCs/>
          <w:sz w:val="20"/>
          <w:szCs w:val="20"/>
        </w:rPr>
        <w:t xml:space="preserve">i prodotti hanno un loro </w:t>
      </w:r>
      <w:r w:rsidRPr="002A0EDD">
        <w:rPr>
          <w:rFonts w:ascii="Helvetica-Condensed" w:hAnsi="Helvetica-Condensed"/>
          <w:b/>
          <w:i/>
          <w:iCs/>
          <w:sz w:val="20"/>
          <w:szCs w:val="20"/>
        </w:rPr>
        <w:t>potenziale gruppo d’ascolto</w:t>
      </w:r>
    </w:p>
    <w:p w:rsidR="006A6F3D" w:rsidRPr="006A6F3D" w:rsidRDefault="006A6F3D" w:rsidP="006A6F3D">
      <w:pPr>
        <w:jc w:val="center"/>
        <w:rPr>
          <w:rFonts w:ascii="Helvetica-Condensed" w:hAnsi="Helvetica-Condensed"/>
          <w:sz w:val="20"/>
          <w:szCs w:val="20"/>
        </w:rPr>
      </w:pPr>
    </w:p>
    <w:p w:rsidR="006A6F3D" w:rsidRDefault="006A6F3D" w:rsidP="006A6F3D">
      <w:pPr>
        <w:pStyle w:val="Intestazione"/>
        <w:tabs>
          <w:tab w:val="clear" w:pos="4819"/>
          <w:tab w:val="clear" w:pos="9638"/>
        </w:tabs>
        <w:jc w:val="center"/>
        <w:rPr>
          <w:rFonts w:ascii="Helvetica-Condensed" w:hAnsi="Helvetica-Condensed"/>
          <w:sz w:val="22"/>
        </w:rPr>
      </w:pPr>
    </w:p>
    <w:p w:rsidR="003A23BC" w:rsidRDefault="003A23BC" w:rsidP="006A6F3D">
      <w:pPr>
        <w:pStyle w:val="NormaleWeb"/>
        <w:spacing w:before="0" w:beforeAutospacing="0" w:after="0" w:afterAutospacing="0" w:line="268" w:lineRule="atLeast"/>
        <w:jc w:val="both"/>
        <w:textAlignment w:val="baseline"/>
        <w:rPr>
          <w:rFonts w:ascii="Helvetica Narrow" w:hAnsi="Helvetica Narrow" w:cs="Tahoma"/>
          <w:b/>
          <w:bCs/>
          <w:color w:val="404040"/>
          <w:sz w:val="20"/>
          <w:szCs w:val="20"/>
          <w:bdr w:val="none" w:sz="0" w:space="0" w:color="auto" w:frame="1"/>
        </w:rPr>
      </w:pPr>
    </w:p>
    <w:p w:rsidR="003A23BC" w:rsidRDefault="003A23BC" w:rsidP="004C72F5">
      <w:pPr>
        <w:tabs>
          <w:tab w:val="left" w:pos="11688"/>
        </w:tabs>
        <w:jc w:val="both"/>
      </w:pPr>
    </w:p>
    <w:p w:rsidR="003A23BC" w:rsidRPr="002A0EDD" w:rsidRDefault="003A23BC" w:rsidP="004C72F5">
      <w:pPr>
        <w:pStyle w:val="Pidipagina"/>
        <w:pBdr>
          <w:top w:val="single" w:sz="4" w:space="1" w:color="auto"/>
          <w:bottom w:val="single" w:sz="4" w:space="1" w:color="auto"/>
        </w:pBdr>
        <w:jc w:val="both"/>
        <w:rPr>
          <w:rFonts w:ascii="Helvetica Narrow" w:hAnsi="Helvetica Narrow"/>
          <w:b/>
          <w:color w:val="000000" w:themeColor="text1"/>
          <w:sz w:val="20"/>
          <w:szCs w:val="20"/>
        </w:rPr>
      </w:pPr>
      <w:r w:rsidRPr="002A0EDD">
        <w:rPr>
          <w:rFonts w:ascii="Helvetica Narrow" w:hAnsi="Helvetica Narrow"/>
          <w:b/>
          <w:bCs/>
          <w:color w:val="000000" w:themeColor="text1"/>
          <w:sz w:val="22"/>
          <w:szCs w:val="22"/>
        </w:rPr>
        <w:t>L’agenzia</w:t>
      </w:r>
    </w:p>
    <w:p w:rsidR="003A23BC" w:rsidRDefault="003A23BC" w:rsidP="004C72F5">
      <w:pPr>
        <w:pStyle w:val="NormaleWeb"/>
        <w:spacing w:before="0" w:beforeAutospacing="0" w:after="0" w:afterAutospacing="0" w:line="268" w:lineRule="atLeast"/>
        <w:jc w:val="both"/>
        <w:textAlignment w:val="baseline"/>
        <w:rPr>
          <w:rFonts w:ascii="Helvetica Narrow" w:hAnsi="Helvetica Narrow" w:cs="Tahoma"/>
          <w:b/>
          <w:bCs/>
          <w:color w:val="404040"/>
          <w:sz w:val="20"/>
          <w:szCs w:val="20"/>
          <w:bdr w:val="none" w:sz="0" w:space="0" w:color="auto" w:frame="1"/>
        </w:rPr>
      </w:pPr>
    </w:p>
    <w:p w:rsidR="006A6F3D" w:rsidRPr="002A0EDD" w:rsidRDefault="006A6F3D" w:rsidP="004C72F5">
      <w:pPr>
        <w:pStyle w:val="NormaleWeb"/>
        <w:spacing w:before="0" w:beforeAutospacing="0" w:after="0" w:afterAutospacing="0" w:line="268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  <w:r w:rsidRPr="002A0EDD">
        <w:rPr>
          <w:rFonts w:ascii="Helvetica Narrow" w:hAnsi="Helvetica Narrow" w:cs="Tahoma"/>
          <w:b/>
          <w:bCs/>
          <w:color w:val="000000" w:themeColor="text1"/>
          <w:sz w:val="20"/>
          <w:szCs w:val="20"/>
          <w:bdr w:val="none" w:sz="0" w:space="0" w:color="auto" w:frame="1"/>
        </w:rPr>
        <w:t>MONGINI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>COMUNICAZIONE nasce il primo gennaio 2000.</w:t>
      </w:r>
    </w:p>
    <w:p w:rsidR="006A6F3D" w:rsidRPr="002A0EDD" w:rsidRDefault="006A6F3D" w:rsidP="004C72F5">
      <w:pPr>
        <w:pStyle w:val="NormaleWeb"/>
        <w:spacing w:before="0" w:beforeAutospacing="0" w:after="0" w:afterAutospacing="0" w:line="268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> </w:t>
      </w:r>
    </w:p>
    <w:p w:rsidR="003A23BC" w:rsidRPr="002A0EDD" w:rsidRDefault="006A6F3D" w:rsidP="004C72F5">
      <w:pPr>
        <w:pStyle w:val="NormaleWeb"/>
        <w:spacing w:before="0" w:beforeAutospacing="0" w:after="0" w:afterAutospacing="0" w:line="268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>Forte di un’esperienza a 360 gradi nel settore Entertainment – televisione, cinema, teatro, musica, multimedialità – Cultura, Comunicazione Sociale e Costume e di una struttura leggera, flessibile e altamente informatizzata, </w:t>
      </w:r>
      <w:r w:rsidRPr="002A0EDD">
        <w:rPr>
          <w:rFonts w:ascii="Helvetica Narrow" w:hAnsi="Helvetica Narrow" w:cs="Tahoma"/>
          <w:b/>
          <w:bCs/>
          <w:color w:val="000000" w:themeColor="text1"/>
          <w:sz w:val="20"/>
          <w:szCs w:val="20"/>
          <w:bdr w:val="none" w:sz="0" w:space="0" w:color="auto" w:frame="1"/>
        </w:rPr>
        <w:t>MONGINI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>COMUNICAZIONE offre soluzioni mirate di comunicazione integrata, creative e veloci: dalla definizione degli obiettivi e delle strategie di comunicazione fino alla gestione operativa delle relazioni con i media, dall’ideazione e realizzazione di materiali promozionali all’organizzazione di eventi speciali e progetti comunicativi ad hoc. </w:t>
      </w:r>
    </w:p>
    <w:p w:rsidR="003A23BC" w:rsidRPr="002A0EDD" w:rsidRDefault="003A23BC" w:rsidP="004C72F5">
      <w:pPr>
        <w:pStyle w:val="NormaleWeb"/>
        <w:spacing w:before="0" w:beforeAutospacing="0" w:after="0" w:afterAutospacing="0" w:line="268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</w:p>
    <w:p w:rsidR="006A6F3D" w:rsidRPr="002A0EDD" w:rsidRDefault="006A6F3D" w:rsidP="004C72F5">
      <w:pPr>
        <w:pStyle w:val="NormaleWeb"/>
        <w:spacing w:before="0" w:beforeAutospacing="0" w:after="0" w:afterAutospacing="0" w:line="268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  <w:r w:rsidRPr="002A0EDD">
        <w:rPr>
          <w:rFonts w:ascii="Helvetica Narrow" w:hAnsi="Helvetica Narrow" w:cs="Tahoma"/>
          <w:b/>
          <w:bCs/>
          <w:color w:val="000000" w:themeColor="text1"/>
          <w:sz w:val="20"/>
          <w:szCs w:val="20"/>
          <w:bdr w:val="none" w:sz="0" w:space="0" w:color="auto" w:frame="1"/>
        </w:rPr>
        <w:t>MONGINI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>COMUNICAZIONE capitalizza un’esperienza di 30 anni di lavoro nel settore della comunicazione: un patrimonio stimabile in più di 700 casi di comunicazione, istituzionale e di prodotto e in una vasta rete di contatti, manageriali, istituzionali e artistici.</w:t>
      </w:r>
    </w:p>
    <w:p w:rsidR="003A23BC" w:rsidRPr="002A0EDD" w:rsidRDefault="003A23BC" w:rsidP="004C72F5">
      <w:pPr>
        <w:tabs>
          <w:tab w:val="left" w:pos="2835"/>
          <w:tab w:val="left" w:pos="6096"/>
        </w:tabs>
        <w:spacing w:line="240" w:lineRule="atLeast"/>
        <w:jc w:val="both"/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</w:pPr>
    </w:p>
    <w:p w:rsidR="002A0EDD" w:rsidRPr="002A0EDD" w:rsidRDefault="006A6F3D" w:rsidP="004C72F5">
      <w:pPr>
        <w:tabs>
          <w:tab w:val="left" w:pos="2835"/>
          <w:tab w:val="left" w:pos="6096"/>
        </w:tabs>
        <w:spacing w:line="240" w:lineRule="atLeast"/>
        <w:jc w:val="both"/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</w:pPr>
      <w:r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 xml:space="preserve">Tra i suoi clienti: Rai, </w:t>
      </w:r>
      <w:proofErr w:type="spellStart"/>
      <w:r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>laF</w:t>
      </w:r>
      <w:proofErr w:type="spellEnd"/>
      <w:r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 xml:space="preserve">, Stand by me, Anele, Università Cattolica del Sacro Cuore di Milano, IULM, </w:t>
      </w:r>
      <w:r w:rsidR="003A23BC"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 xml:space="preserve">Spin Master, Editrice Giochi, </w:t>
      </w:r>
      <w:proofErr w:type="spellStart"/>
      <w:r w:rsidR="003A23BC"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>F</w:t>
      </w:r>
      <w:r w:rsid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>&amp;D</w:t>
      </w:r>
      <w:r w:rsidR="003A23BC"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>e</w:t>
      </w:r>
      <w:proofErr w:type="spellEnd"/>
      <w:r w:rsidR="003A23BC"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 xml:space="preserve"> Group, FISAR</w:t>
      </w:r>
      <w:r w:rsid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>,</w:t>
      </w:r>
      <w:r w:rsidR="004C72F5"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 xml:space="preserve"> </w:t>
      </w:r>
      <w:r w:rsidR="007167D4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 xml:space="preserve">SAMAN, </w:t>
      </w:r>
      <w:bookmarkStart w:id="0" w:name="_GoBack"/>
      <w:bookmarkEnd w:id="0"/>
      <w:r w:rsidR="004C72F5" w:rsidRPr="002A0EDD">
        <w:rPr>
          <w:rFonts w:ascii="Helvetica Narrow" w:eastAsia="Times New Roman" w:hAnsi="Helvetica Narrow" w:cs="Tahoma"/>
          <w:color w:val="000000" w:themeColor="text1"/>
          <w:sz w:val="20"/>
          <w:szCs w:val="20"/>
          <w:lang w:eastAsia="it-IT"/>
        </w:rPr>
        <w:t>Festival Mix Milano 2019 e Sguardi Altrove Film Festival.</w:t>
      </w:r>
    </w:p>
    <w:p w:rsidR="003A23BC" w:rsidRPr="002A0EDD" w:rsidRDefault="003A23BC" w:rsidP="004C72F5">
      <w:pPr>
        <w:tabs>
          <w:tab w:val="left" w:pos="2835"/>
          <w:tab w:val="left" w:pos="6096"/>
        </w:tabs>
        <w:spacing w:line="240" w:lineRule="atLeast"/>
        <w:jc w:val="both"/>
        <w:rPr>
          <w:rFonts w:ascii="Helvetica Narrow" w:hAnsi="Helvetica Narrow" w:cs="Tahoma"/>
          <w:color w:val="000000" w:themeColor="text1"/>
          <w:sz w:val="20"/>
          <w:szCs w:val="20"/>
          <w:bdr w:val="none" w:sz="0" w:space="0" w:color="auto" w:frame="1"/>
        </w:rPr>
      </w:pPr>
    </w:p>
    <w:p w:rsidR="006A6F3D" w:rsidRPr="002A0EDD" w:rsidRDefault="003A23BC" w:rsidP="004C72F5">
      <w:pPr>
        <w:tabs>
          <w:tab w:val="left" w:pos="2835"/>
          <w:tab w:val="left" w:pos="6096"/>
        </w:tabs>
        <w:spacing w:line="240" w:lineRule="atLeast"/>
        <w:jc w:val="both"/>
        <w:rPr>
          <w:rFonts w:ascii="Helvetica Narrow" w:hAnsi="Helvetica Narrow" w:cs="Tahoma"/>
          <w:color w:val="000000" w:themeColor="text1"/>
          <w:sz w:val="20"/>
          <w:szCs w:val="20"/>
        </w:rPr>
      </w:pPr>
      <w:r w:rsidRPr="002A0EDD">
        <w:rPr>
          <w:rFonts w:ascii="Helvetica Narrow" w:hAnsi="Helvetica Narrow" w:cs="Tahoma"/>
          <w:color w:val="000000" w:themeColor="text1"/>
          <w:sz w:val="20"/>
          <w:szCs w:val="20"/>
          <w:bdr w:val="none" w:sz="0" w:space="0" w:color="auto" w:frame="1"/>
        </w:rPr>
        <w:t xml:space="preserve">Da tempo attenta alle tematiche di </w:t>
      </w:r>
      <w:proofErr w:type="spellStart"/>
      <w:r w:rsidRPr="002A0EDD">
        <w:rPr>
          <w:rFonts w:ascii="Helvetica Narrow" w:hAnsi="Helvetica Narrow" w:cs="Tahoma"/>
          <w:color w:val="000000" w:themeColor="text1"/>
          <w:sz w:val="20"/>
          <w:szCs w:val="20"/>
          <w:bdr w:val="none" w:sz="0" w:space="0" w:color="auto" w:frame="1"/>
        </w:rPr>
        <w:t>Diversity&amp;Inclusion</w:t>
      </w:r>
      <w:proofErr w:type="spellEnd"/>
      <w:r w:rsidRPr="002A0EDD">
        <w:rPr>
          <w:rFonts w:ascii="Helvetica Narrow" w:hAnsi="Helvetica Narrow" w:cs="Tahoma"/>
          <w:color w:val="000000" w:themeColor="text1"/>
          <w:sz w:val="20"/>
          <w:szCs w:val="20"/>
          <w:bdr w:val="none" w:sz="0" w:space="0" w:color="auto" w:frame="1"/>
        </w:rPr>
        <w:t>,</w:t>
      </w:r>
      <w:r w:rsidR="002A0EDD">
        <w:rPr>
          <w:rFonts w:ascii="Helvetica Narrow" w:hAnsi="Helvetica Narrow" w:cs="Tahoma"/>
          <w:color w:val="000000" w:themeColor="text1"/>
          <w:sz w:val="20"/>
          <w:szCs w:val="20"/>
          <w:bdr w:val="none" w:sz="0" w:space="0" w:color="auto" w:frame="1"/>
        </w:rPr>
        <w:t xml:space="preserve"> </w:t>
      </w:r>
      <w:r w:rsidRPr="002A0EDD">
        <w:rPr>
          <w:rFonts w:ascii="Helvetica Narrow" w:hAnsi="Helvetica Narrow" w:cs="Tahoma"/>
          <w:b/>
          <w:bCs/>
          <w:color w:val="000000" w:themeColor="text1"/>
          <w:sz w:val="20"/>
          <w:szCs w:val="20"/>
          <w:bdr w:val="none" w:sz="0" w:space="0" w:color="auto" w:frame="1"/>
        </w:rPr>
        <w:t>MONGINI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 xml:space="preserve">COMUNICAZIONE sostiene il progetto </w:t>
      </w:r>
      <w:r w:rsidRPr="002A0EDD">
        <w:rPr>
          <w:rFonts w:ascii="Helvetica Narrow" w:hAnsi="Helvetica Narrow" w:cs="Tahoma"/>
          <w:b/>
          <w:bCs/>
          <w:color w:val="000000" w:themeColor="text1"/>
          <w:sz w:val="20"/>
          <w:szCs w:val="20"/>
        </w:rPr>
        <w:t>Diversity Media Awards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 xml:space="preserve"> e le attività della </w:t>
      </w:r>
      <w:r w:rsidRPr="002A0EDD">
        <w:rPr>
          <w:rFonts w:ascii="Helvetica Narrow" w:hAnsi="Helvetica Narrow" w:cs="Tahoma"/>
          <w:i/>
          <w:iCs/>
          <w:color w:val="000000" w:themeColor="text1"/>
          <w:sz w:val="20"/>
          <w:szCs w:val="20"/>
        </w:rPr>
        <w:t xml:space="preserve">no </w:t>
      </w:r>
      <w:proofErr w:type="gramStart"/>
      <w:r w:rsidRPr="002A0EDD">
        <w:rPr>
          <w:rFonts w:ascii="Helvetica Narrow" w:hAnsi="Helvetica Narrow" w:cs="Tahoma"/>
          <w:i/>
          <w:iCs/>
          <w:color w:val="000000" w:themeColor="text1"/>
          <w:sz w:val="20"/>
          <w:szCs w:val="20"/>
        </w:rPr>
        <w:t>profit</w:t>
      </w:r>
      <w:r w:rsidR="004C72F5" w:rsidRPr="002A0EDD">
        <w:rPr>
          <w:rFonts w:ascii="Helvetica Narrow" w:hAnsi="Helvetica Narrow" w:cs="Tahoma"/>
          <w:i/>
          <w:iCs/>
          <w:color w:val="000000" w:themeColor="text1"/>
          <w:sz w:val="20"/>
          <w:szCs w:val="20"/>
        </w:rPr>
        <w:t xml:space="preserve"> 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 xml:space="preserve"> </w:t>
      </w:r>
      <w:r w:rsidRPr="002A0EDD">
        <w:rPr>
          <w:rFonts w:ascii="Helvetica Narrow" w:hAnsi="Helvetica Narrow" w:cs="Tahoma"/>
          <w:b/>
          <w:bCs/>
          <w:color w:val="000000" w:themeColor="text1"/>
          <w:sz w:val="20"/>
          <w:szCs w:val="20"/>
        </w:rPr>
        <w:t>Diversity</w:t>
      </w:r>
      <w:proofErr w:type="gramEnd"/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 xml:space="preserve"> dal 2016. </w:t>
      </w:r>
    </w:p>
    <w:p w:rsidR="004C72F5" w:rsidRPr="002A0EDD" w:rsidRDefault="004C72F5" w:rsidP="004C72F5">
      <w:pPr>
        <w:jc w:val="both"/>
        <w:rPr>
          <w:rFonts w:ascii="Helvetica Narrow" w:hAnsi="Helvetica Narrow" w:cs="Tahoma"/>
          <w:color w:val="000000" w:themeColor="text1"/>
          <w:sz w:val="20"/>
          <w:szCs w:val="20"/>
        </w:rPr>
      </w:pPr>
    </w:p>
    <w:p w:rsidR="003A23BC" w:rsidRPr="002A0EDD" w:rsidRDefault="003A23BC" w:rsidP="004C72F5">
      <w:pPr>
        <w:tabs>
          <w:tab w:val="left" w:pos="2835"/>
          <w:tab w:val="left" w:pos="6096"/>
        </w:tabs>
        <w:spacing w:line="240" w:lineRule="atLeast"/>
        <w:jc w:val="both"/>
        <w:rPr>
          <w:rFonts w:ascii="Helvetica Narrow" w:hAnsi="Helvetica Narrow" w:cs="Tahoma"/>
          <w:color w:val="000000" w:themeColor="text1"/>
          <w:sz w:val="20"/>
          <w:szCs w:val="20"/>
        </w:rPr>
      </w:pPr>
    </w:p>
    <w:p w:rsidR="006A6F3D" w:rsidRPr="002A0EDD" w:rsidRDefault="00830496" w:rsidP="004C72F5">
      <w:pPr>
        <w:pStyle w:val="NormaleWeb"/>
        <w:spacing w:before="0" w:beforeAutospacing="0" w:after="0" w:afterAutospacing="0" w:line="268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  <w:hyperlink r:id="rId5" w:history="1">
        <w:r w:rsidR="006A6F3D" w:rsidRPr="002A0EDD">
          <w:rPr>
            <w:rStyle w:val="Collegamentoipertestuale"/>
            <w:rFonts w:ascii="Helvetica Narrow" w:hAnsi="Helvetica Narrow" w:cs="Tahoma"/>
            <w:color w:val="000000" w:themeColor="text1"/>
            <w:sz w:val="20"/>
            <w:szCs w:val="20"/>
            <w:bdr w:val="none" w:sz="0" w:space="0" w:color="auto" w:frame="1"/>
          </w:rPr>
          <w:t>www.monginicomunicazione.com</w:t>
        </w:r>
      </w:hyperlink>
    </w:p>
    <w:p w:rsidR="006A6F3D" w:rsidRPr="002A0EDD" w:rsidRDefault="006A6F3D" w:rsidP="004C72F5">
      <w:pPr>
        <w:tabs>
          <w:tab w:val="left" w:pos="8547"/>
        </w:tabs>
        <w:jc w:val="both"/>
        <w:rPr>
          <w:color w:val="000000" w:themeColor="text1"/>
        </w:rPr>
      </w:pPr>
      <w:r w:rsidRPr="002A0EDD">
        <w:rPr>
          <w:color w:val="000000" w:themeColor="text1"/>
        </w:rPr>
        <w:tab/>
      </w:r>
    </w:p>
    <w:p w:rsidR="006A6F3D" w:rsidRPr="002A0EDD" w:rsidRDefault="006A6F3D" w:rsidP="004C72F5">
      <w:pPr>
        <w:jc w:val="both"/>
        <w:rPr>
          <w:color w:val="000000" w:themeColor="text1"/>
        </w:rPr>
      </w:pPr>
    </w:p>
    <w:p w:rsidR="006A6F3D" w:rsidRPr="002A0EDD" w:rsidRDefault="006A6F3D" w:rsidP="004C72F5">
      <w:pPr>
        <w:pBdr>
          <w:top w:val="single" w:sz="4" w:space="1" w:color="auto"/>
          <w:bottom w:val="single" w:sz="4" w:space="1" w:color="auto"/>
        </w:pBdr>
        <w:shd w:val="clear" w:color="auto" w:fill="FFFFFF"/>
        <w:jc w:val="both"/>
        <w:rPr>
          <w:rFonts w:ascii="Helvetica Narrow" w:hAnsi="Helvetica Narrow"/>
          <w:b/>
          <w:bCs/>
          <w:color w:val="000000" w:themeColor="text1"/>
          <w:sz w:val="20"/>
          <w:szCs w:val="20"/>
        </w:rPr>
      </w:pPr>
      <w:r w:rsidRPr="002A0EDD">
        <w:rPr>
          <w:rFonts w:ascii="Helvetica Narrow" w:hAnsi="Helvetica Narrow"/>
          <w:b/>
          <w:bCs/>
          <w:color w:val="000000" w:themeColor="text1"/>
          <w:sz w:val="20"/>
          <w:szCs w:val="20"/>
          <w:shd w:val="clear" w:color="auto" w:fill="FFFFFF"/>
        </w:rPr>
        <w:t>I servizi</w:t>
      </w:r>
    </w:p>
    <w:p w:rsidR="006A6F3D" w:rsidRPr="002A0EDD" w:rsidRDefault="006A6F3D" w:rsidP="004C72F5">
      <w:pPr>
        <w:jc w:val="both"/>
        <w:rPr>
          <w:rFonts w:ascii="Helvetica Narrow" w:hAnsi="Helvetica Narrow"/>
          <w:color w:val="000000" w:themeColor="text1"/>
          <w:sz w:val="20"/>
          <w:szCs w:val="20"/>
        </w:rPr>
      </w:pPr>
    </w:p>
    <w:p w:rsidR="004C72F5" w:rsidRPr="002A0EDD" w:rsidRDefault="004C72F5" w:rsidP="004C72F5">
      <w:pPr>
        <w:spacing w:line="240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>Progetti, piani ed eventi di comunicazione; attività di ufficio stampa; pubblicazioni e materiali video</w:t>
      </w:r>
    </w:p>
    <w:p w:rsidR="006A6F3D" w:rsidRPr="002A0EDD" w:rsidRDefault="006A6F3D" w:rsidP="004C72F5">
      <w:pPr>
        <w:spacing w:line="240" w:lineRule="atLeast"/>
        <w:jc w:val="both"/>
        <w:textAlignment w:val="baseline"/>
        <w:rPr>
          <w:rFonts w:ascii="Helvetica Narrow" w:hAnsi="Helvetica Narrow" w:cs="EurostileBold"/>
          <w:b/>
          <w:bCs/>
          <w:color w:val="000000" w:themeColor="text1"/>
          <w:sz w:val="20"/>
          <w:szCs w:val="20"/>
        </w:rPr>
      </w:pPr>
    </w:p>
    <w:p w:rsidR="006A6F3D" w:rsidRPr="002A0EDD" w:rsidRDefault="006A6F3D" w:rsidP="004C72F5">
      <w:pPr>
        <w:spacing w:line="240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  <w:r w:rsidRPr="002A0EDD">
        <w:rPr>
          <w:rFonts w:ascii="Helvetica Narrow" w:hAnsi="Helvetica Narrow" w:cs="EurostileBold"/>
          <w:b/>
          <w:bCs/>
          <w:color w:val="000000" w:themeColor="text1"/>
          <w:sz w:val="20"/>
          <w:szCs w:val="20"/>
        </w:rPr>
        <w:t>MONGINI</w:t>
      </w:r>
      <w:r w:rsidRPr="002A0EDD">
        <w:rPr>
          <w:rFonts w:ascii="Helvetica Narrow" w:hAnsi="Helvetica Narrow" w:cs="EurostileRegular"/>
          <w:color w:val="000000" w:themeColor="text1"/>
          <w:sz w:val="20"/>
          <w:szCs w:val="20"/>
        </w:rPr>
        <w:t>COMUNICAZIONE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 xml:space="preserve"> offre una modalità di lavoro estremamente flessibile e collaborativa tale da garantire una corretta definizione degli obiettivi, del piano di comunicazione e delle risorse necessarie. Avere in mente “cosa, come, dove, quando” comunicare.</w:t>
      </w:r>
    </w:p>
    <w:p w:rsidR="004C72F5" w:rsidRPr="002A0EDD" w:rsidRDefault="004C72F5" w:rsidP="004C72F5">
      <w:pPr>
        <w:spacing w:line="240" w:lineRule="atLeast"/>
        <w:jc w:val="both"/>
        <w:textAlignment w:val="baseline"/>
        <w:rPr>
          <w:rFonts w:ascii="Helvetica Narrow" w:hAnsi="Helvetica Narrow" w:cs="EurostileBold"/>
          <w:b/>
          <w:bCs/>
          <w:color w:val="000000" w:themeColor="text1"/>
          <w:sz w:val="20"/>
          <w:szCs w:val="20"/>
        </w:rPr>
      </w:pPr>
    </w:p>
    <w:p w:rsidR="006A6F3D" w:rsidRPr="002A0EDD" w:rsidRDefault="006A6F3D" w:rsidP="004C72F5">
      <w:pPr>
        <w:spacing w:line="240" w:lineRule="atLeast"/>
        <w:jc w:val="both"/>
        <w:textAlignment w:val="baseline"/>
        <w:rPr>
          <w:rFonts w:ascii="Helvetica Narrow" w:hAnsi="Helvetica Narrow" w:cs="Tahoma"/>
          <w:color w:val="000000" w:themeColor="text1"/>
          <w:sz w:val="20"/>
          <w:szCs w:val="20"/>
        </w:rPr>
      </w:pPr>
      <w:r w:rsidRPr="002A0EDD">
        <w:rPr>
          <w:rFonts w:ascii="Helvetica Narrow" w:hAnsi="Helvetica Narrow" w:cs="EurostileBold"/>
          <w:b/>
          <w:bCs/>
          <w:color w:val="000000" w:themeColor="text1"/>
          <w:sz w:val="20"/>
          <w:szCs w:val="20"/>
        </w:rPr>
        <w:t>MONGINI</w:t>
      </w:r>
      <w:r w:rsidRPr="002A0EDD">
        <w:rPr>
          <w:rFonts w:ascii="Helvetica Narrow" w:hAnsi="Helvetica Narrow" w:cs="EurostileRegular"/>
          <w:color w:val="000000" w:themeColor="text1"/>
          <w:sz w:val="20"/>
          <w:szCs w:val="20"/>
        </w:rPr>
        <w:t>COMUNICAZIONE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 xml:space="preserve"> fa della progettazione comunicativa uno dei suoi punti di forza: parlare ai singoli target di riferimento la lingua che conoscono, interessarli, coinvolgerli, avendo sempre ben chiaro l’obiettivo finale e le aspettative del cliente. Per questo, fin dalla sua costituzione, </w:t>
      </w:r>
      <w:r w:rsidRPr="002A0EDD">
        <w:rPr>
          <w:rFonts w:ascii="Helvetica Narrow" w:hAnsi="Helvetica Narrow" w:cs="EurostileBold"/>
          <w:b/>
          <w:bCs/>
          <w:color w:val="000000" w:themeColor="text1"/>
          <w:sz w:val="20"/>
          <w:szCs w:val="20"/>
        </w:rPr>
        <w:t>MONGINI</w:t>
      </w:r>
      <w:r w:rsidRPr="002A0EDD">
        <w:rPr>
          <w:rFonts w:ascii="Helvetica Narrow" w:hAnsi="Helvetica Narrow" w:cs="EurostileRegular"/>
          <w:color w:val="000000" w:themeColor="text1"/>
          <w:sz w:val="20"/>
          <w:szCs w:val="20"/>
        </w:rPr>
        <w:t>COMUNICAZIONE</w:t>
      </w:r>
      <w:r w:rsidRPr="002A0EDD">
        <w:rPr>
          <w:rFonts w:ascii="Helvetica Narrow" w:hAnsi="Helvetica Narrow" w:cs="Tahoma"/>
          <w:color w:val="000000" w:themeColor="text1"/>
          <w:sz w:val="20"/>
          <w:szCs w:val="20"/>
        </w:rPr>
        <w:t xml:space="preserve"> ha dato vita a una rete di collaborazioni nell’ambito del marketing, della creatività e della produzione di entertainment. Un network di giovani professionisti della multimedialità, che permettono di offrire a ciascun cliente soluzioni di comunicazione integrate e innovative, chiavi in mano, con investimenti decisamente competitivi.</w:t>
      </w:r>
    </w:p>
    <w:p w:rsidR="006A6F3D" w:rsidRPr="00CF502A" w:rsidRDefault="006A6F3D" w:rsidP="004C72F5">
      <w:pPr>
        <w:spacing w:line="240" w:lineRule="atLeast"/>
        <w:jc w:val="both"/>
        <w:textAlignment w:val="baseline"/>
        <w:rPr>
          <w:rFonts w:ascii="Helvetica Narrow" w:hAnsi="Helvetica Narrow" w:cs="Tahoma"/>
          <w:color w:val="404040"/>
          <w:sz w:val="20"/>
          <w:szCs w:val="20"/>
        </w:rPr>
      </w:pPr>
    </w:p>
    <w:sectPr w:rsidR="006A6F3D" w:rsidRPr="00CF502A" w:rsidSect="006A6F3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Condensed">
    <w:altName w:val="Arial"/>
    <w:charset w:val="00"/>
    <w:family w:val="auto"/>
    <w:pitch w:val="variable"/>
    <w:sig w:usb0="E00002FF" w:usb1="5000785B" w:usb2="00000000" w:usb3="00000000" w:csb0="0000019F" w:csb1="00000000"/>
  </w:font>
  <w:font w:name="Helvetica Narrow">
    <w:altName w:val="Arial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stile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F3D"/>
    <w:rsid w:val="002A0EDD"/>
    <w:rsid w:val="003A23BC"/>
    <w:rsid w:val="004C72F5"/>
    <w:rsid w:val="005E0E99"/>
    <w:rsid w:val="006A019C"/>
    <w:rsid w:val="006A6F3D"/>
    <w:rsid w:val="007126F5"/>
    <w:rsid w:val="007167D4"/>
    <w:rsid w:val="0089438A"/>
    <w:rsid w:val="00E54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1646"/>
  <w15:chartTrackingRefBased/>
  <w15:docId w15:val="{61215A33-3059-194C-8008-504AC1087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6A6F3D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A6F3D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rsid w:val="006A6F3D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6A6F3D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6A6F3D"/>
    <w:pPr>
      <w:jc w:val="center"/>
    </w:pPr>
    <w:rPr>
      <w:rFonts w:ascii="Arial" w:eastAsia="Times New Roman" w:hAnsi="Arial" w:cs="Times New Roman"/>
      <w:b/>
      <w:i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6A6F3D"/>
    <w:rPr>
      <w:rFonts w:ascii="Arial" w:eastAsia="Times New Roman" w:hAnsi="Arial" w:cs="Times New Roman"/>
      <w:b/>
      <w:i/>
      <w:sz w:val="28"/>
      <w:szCs w:val="20"/>
      <w:lang w:eastAsia="it-IT"/>
    </w:rPr>
  </w:style>
  <w:style w:type="character" w:styleId="Enfasicorsivo">
    <w:name w:val="Emphasis"/>
    <w:basedOn w:val="Carpredefinitoparagrafo"/>
    <w:uiPriority w:val="20"/>
    <w:qFormat/>
    <w:rsid w:val="006A6F3D"/>
    <w:rPr>
      <w:i/>
      <w:iCs/>
    </w:rPr>
  </w:style>
  <w:style w:type="table" w:styleId="Grigliatabella">
    <w:name w:val="Table Grid"/>
    <w:basedOn w:val="Tabellanormale"/>
    <w:rsid w:val="006A6F3D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uiPriority w:val="22"/>
    <w:qFormat/>
    <w:rsid w:val="006A6F3D"/>
    <w:rPr>
      <w:b/>
      <w:bCs/>
    </w:rPr>
  </w:style>
  <w:style w:type="character" w:customStyle="1" w:styleId="apple-converted-space">
    <w:name w:val="apple-converted-space"/>
    <w:basedOn w:val="Carpredefinitoparagrafo"/>
    <w:rsid w:val="006A6F3D"/>
  </w:style>
  <w:style w:type="character" w:styleId="Collegamentoipertestuale">
    <w:name w:val="Hyperlink"/>
    <w:basedOn w:val="Carpredefinitoparagrafo"/>
    <w:rsid w:val="006A6F3D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6A6F3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nginicomunicazione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2194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SAFFO MONGINI</dc:creator>
  <cp:keywords/>
  <dc:description/>
  <cp:lastModifiedBy>Andrea</cp:lastModifiedBy>
  <cp:revision>2</cp:revision>
  <dcterms:created xsi:type="dcterms:W3CDTF">2019-05-27T10:09:00Z</dcterms:created>
  <dcterms:modified xsi:type="dcterms:W3CDTF">2019-05-27T10:09:00Z</dcterms:modified>
</cp:coreProperties>
</file>