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5B9F5" w14:textId="7D5BDB46" w:rsidR="00315EC1" w:rsidRPr="00B2022A" w:rsidRDefault="004C5BA3" w:rsidP="004C5BA3">
      <w:pPr>
        <w:jc w:val="center"/>
        <w:rPr>
          <w:rFonts w:ascii="Avenir Roman" w:hAnsi="Avenir Roman"/>
          <w:b/>
          <w:bCs/>
          <w:sz w:val="20"/>
          <w:szCs w:val="20"/>
        </w:rPr>
      </w:pPr>
      <w:r w:rsidRPr="00B2022A">
        <w:rPr>
          <w:rFonts w:ascii="Avenir Roman" w:hAnsi="Avenir Roman"/>
          <w:b/>
          <w:bCs/>
          <w:sz w:val="20"/>
          <w:szCs w:val="20"/>
        </w:rPr>
        <w:t>DIVERSITY MEDIA REPORT 2019</w:t>
      </w:r>
    </w:p>
    <w:p w14:paraId="47F807FC" w14:textId="038D3B39" w:rsidR="004C5BA3" w:rsidRPr="00B2022A" w:rsidRDefault="004C5BA3" w:rsidP="004C5BA3">
      <w:pPr>
        <w:jc w:val="center"/>
        <w:rPr>
          <w:rFonts w:ascii="Avenir Roman" w:hAnsi="Avenir Roman"/>
          <w:b/>
          <w:bCs/>
          <w:sz w:val="20"/>
          <w:szCs w:val="20"/>
        </w:rPr>
      </w:pPr>
      <w:r w:rsidRPr="00B2022A">
        <w:rPr>
          <w:rFonts w:ascii="Avenir Roman" w:hAnsi="Avenir Roman"/>
          <w:b/>
          <w:bCs/>
          <w:sz w:val="20"/>
          <w:szCs w:val="20"/>
        </w:rPr>
        <w:t xml:space="preserve">INFORMAZIONE </w:t>
      </w:r>
    </w:p>
    <w:p w14:paraId="5C25BEDD" w14:textId="2F18173A" w:rsidR="004C5BA3" w:rsidRPr="00B2022A" w:rsidRDefault="004C5BA3" w:rsidP="004C5BA3">
      <w:pPr>
        <w:jc w:val="center"/>
        <w:rPr>
          <w:rFonts w:ascii="Avenir Roman" w:hAnsi="Avenir Roman"/>
          <w:b/>
          <w:bCs/>
          <w:sz w:val="20"/>
          <w:szCs w:val="20"/>
        </w:rPr>
      </w:pPr>
    </w:p>
    <w:p w14:paraId="676E43B2" w14:textId="0E4D4560" w:rsidR="00F016BC" w:rsidRPr="00B2022A" w:rsidRDefault="00315EC1" w:rsidP="004C5BA3">
      <w:pPr>
        <w:jc w:val="right"/>
        <w:rPr>
          <w:rFonts w:ascii="Avenir Roman" w:hAnsi="Avenir Roman"/>
          <w:b/>
          <w:i/>
          <w:sz w:val="20"/>
          <w:szCs w:val="20"/>
        </w:rPr>
      </w:pPr>
      <w:proofErr w:type="spellStart"/>
      <w:r w:rsidRPr="00B2022A">
        <w:rPr>
          <w:rFonts w:ascii="Avenir Roman" w:hAnsi="Avenir Roman"/>
          <w:b/>
          <w:i/>
          <w:sz w:val="20"/>
          <w:szCs w:val="20"/>
        </w:rPr>
        <w:t>DiversitieS</w:t>
      </w:r>
      <w:proofErr w:type="spellEnd"/>
      <w:r w:rsidRPr="00B2022A">
        <w:rPr>
          <w:rFonts w:ascii="Avenir Roman" w:hAnsi="Avenir Roman"/>
          <w:b/>
          <w:i/>
          <w:sz w:val="20"/>
          <w:szCs w:val="20"/>
        </w:rPr>
        <w:t xml:space="preserve"> News </w:t>
      </w:r>
      <w:proofErr w:type="spellStart"/>
      <w:r w:rsidRPr="00B2022A">
        <w:rPr>
          <w:rFonts w:ascii="Avenir Roman" w:hAnsi="Avenir Roman"/>
          <w:b/>
          <w:i/>
          <w:sz w:val="20"/>
          <w:szCs w:val="20"/>
        </w:rPr>
        <w:t>Coverage</w:t>
      </w:r>
      <w:proofErr w:type="spellEnd"/>
    </w:p>
    <w:p w14:paraId="5A6C4D1D" w14:textId="77777777" w:rsidR="004C5BA3" w:rsidRPr="00B2022A" w:rsidRDefault="004C5BA3" w:rsidP="004C5BA3">
      <w:pPr>
        <w:jc w:val="right"/>
        <w:rPr>
          <w:rFonts w:ascii="Avenir Roman" w:hAnsi="Avenir Roman"/>
          <w:i/>
          <w:sz w:val="20"/>
          <w:szCs w:val="20"/>
        </w:rPr>
      </w:pPr>
      <w:r w:rsidRPr="00B2022A">
        <w:rPr>
          <w:rFonts w:ascii="Avenir Roman" w:hAnsi="Avenir Roman"/>
          <w:i/>
          <w:sz w:val="20"/>
          <w:szCs w:val="20"/>
        </w:rPr>
        <w:t>a cura di Monia Azzalini - Osservatorio di Pavia</w:t>
      </w:r>
    </w:p>
    <w:p w14:paraId="456B2627" w14:textId="77777777" w:rsidR="004C5BA3" w:rsidRPr="00B2022A" w:rsidRDefault="004C5BA3" w:rsidP="004C5BA3">
      <w:pPr>
        <w:jc w:val="right"/>
        <w:rPr>
          <w:rFonts w:ascii="Avenir Roman" w:hAnsi="Avenir Roman"/>
          <w:b/>
          <w:i/>
          <w:sz w:val="20"/>
          <w:szCs w:val="20"/>
        </w:rPr>
      </w:pPr>
    </w:p>
    <w:p w14:paraId="1491A12B" w14:textId="0DAF3392" w:rsidR="00FD47B0" w:rsidRPr="00B2022A" w:rsidRDefault="007E1E23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>Per il secondo anno consecutivo, i</w:t>
      </w:r>
      <w:r w:rsidR="00FD47B0" w:rsidRPr="00B2022A">
        <w:rPr>
          <w:rFonts w:ascii="Avenir Roman" w:hAnsi="Avenir Roman"/>
          <w:sz w:val="20"/>
          <w:szCs w:val="20"/>
        </w:rPr>
        <w:t xml:space="preserve">l </w:t>
      </w:r>
      <w:proofErr w:type="spellStart"/>
      <w:r w:rsidR="00FD47B0" w:rsidRPr="00B2022A">
        <w:rPr>
          <w:rFonts w:ascii="Avenir Roman" w:hAnsi="Avenir Roman"/>
          <w:sz w:val="20"/>
          <w:szCs w:val="20"/>
        </w:rPr>
        <w:t>Diversity</w:t>
      </w:r>
      <w:proofErr w:type="spellEnd"/>
      <w:r w:rsidR="00FD47B0" w:rsidRPr="00B2022A">
        <w:rPr>
          <w:rFonts w:ascii="Avenir Roman" w:hAnsi="Avenir Roman"/>
          <w:sz w:val="20"/>
          <w:szCs w:val="20"/>
        </w:rPr>
        <w:t xml:space="preserve"> Media Report sull’informazione TV 201</w:t>
      </w:r>
      <w:r w:rsidRPr="00B2022A">
        <w:rPr>
          <w:rFonts w:ascii="Avenir Roman" w:hAnsi="Avenir Roman"/>
          <w:sz w:val="20"/>
          <w:szCs w:val="20"/>
        </w:rPr>
        <w:t>9</w:t>
      </w:r>
      <w:r w:rsidR="00FD47B0" w:rsidRPr="00B2022A">
        <w:rPr>
          <w:rFonts w:ascii="Avenir Roman" w:hAnsi="Avenir Roman"/>
          <w:sz w:val="20"/>
          <w:szCs w:val="20"/>
        </w:rPr>
        <w:t xml:space="preserve"> amplia l’analisi del </w:t>
      </w:r>
      <w:proofErr w:type="spellStart"/>
      <w:r w:rsidR="00FD47B0" w:rsidRPr="00B2022A">
        <w:rPr>
          <w:rFonts w:ascii="Avenir Roman" w:hAnsi="Avenir Roman"/>
          <w:sz w:val="20"/>
          <w:szCs w:val="20"/>
        </w:rPr>
        <w:t>coverage</w:t>
      </w:r>
      <w:proofErr w:type="spellEnd"/>
      <w:r w:rsidR="00FD47B0" w:rsidRPr="00B2022A">
        <w:rPr>
          <w:rFonts w:ascii="Avenir Roman" w:hAnsi="Avenir Roman"/>
          <w:sz w:val="20"/>
          <w:szCs w:val="20"/>
        </w:rPr>
        <w:t xml:space="preserve"> mediatico alle 5 </w:t>
      </w:r>
      <w:proofErr w:type="spellStart"/>
      <w:r w:rsidR="00FD47B0" w:rsidRPr="00B2022A">
        <w:rPr>
          <w:rFonts w:ascii="Avenir Roman" w:hAnsi="Avenir Roman"/>
          <w:sz w:val="20"/>
          <w:szCs w:val="20"/>
        </w:rPr>
        <w:t>diversity</w:t>
      </w:r>
      <w:proofErr w:type="spellEnd"/>
      <w:r w:rsidR="00FD47B0" w:rsidRPr="00B2022A">
        <w:rPr>
          <w:rFonts w:ascii="Avenir Roman" w:hAnsi="Avenir Roman"/>
          <w:sz w:val="20"/>
          <w:szCs w:val="20"/>
        </w:rPr>
        <w:t xml:space="preserve"> a cui estende lo sguardo la </w:t>
      </w:r>
      <w:r w:rsidRPr="00B2022A">
        <w:rPr>
          <w:rFonts w:ascii="Avenir Roman" w:hAnsi="Avenir Roman"/>
          <w:sz w:val="20"/>
          <w:szCs w:val="20"/>
        </w:rPr>
        <w:t>Quinta</w:t>
      </w:r>
      <w:r w:rsidR="00FD47B0" w:rsidRPr="00B2022A">
        <w:rPr>
          <w:rFonts w:ascii="Avenir Roman" w:hAnsi="Avenir Roman"/>
          <w:sz w:val="20"/>
          <w:szCs w:val="20"/>
        </w:rPr>
        <w:t xml:space="preserve"> edizione dei </w:t>
      </w:r>
      <w:proofErr w:type="spellStart"/>
      <w:r w:rsidR="00FD47B0" w:rsidRPr="00B2022A">
        <w:rPr>
          <w:rFonts w:ascii="Avenir Roman" w:hAnsi="Avenir Roman"/>
          <w:sz w:val="20"/>
          <w:szCs w:val="20"/>
        </w:rPr>
        <w:t>Diversity</w:t>
      </w:r>
      <w:proofErr w:type="spellEnd"/>
      <w:r w:rsidR="00FD47B0" w:rsidRPr="00B2022A">
        <w:rPr>
          <w:rFonts w:ascii="Avenir Roman" w:hAnsi="Avenir Roman"/>
          <w:sz w:val="20"/>
          <w:szCs w:val="20"/>
        </w:rPr>
        <w:t xml:space="preserve"> Media Awards: (</w:t>
      </w:r>
      <w:proofErr w:type="spellStart"/>
      <w:r w:rsidR="00FD47B0" w:rsidRPr="00B2022A">
        <w:rPr>
          <w:rFonts w:ascii="Avenir Roman" w:hAnsi="Avenir Roman"/>
          <w:sz w:val="20"/>
          <w:szCs w:val="20"/>
        </w:rPr>
        <w:t>dis</w:t>
      </w:r>
      <w:proofErr w:type="spellEnd"/>
      <w:r w:rsidR="00FD47B0" w:rsidRPr="00B2022A">
        <w:rPr>
          <w:rFonts w:ascii="Avenir Roman" w:hAnsi="Avenir Roman"/>
          <w:sz w:val="20"/>
          <w:szCs w:val="20"/>
        </w:rPr>
        <w:t xml:space="preserve">)abilità, etnia, generazione, genere, orientamento sessuale. L’indagine ha incluso le notizie dei principali TG nazionali focalizzate su persone (individui o gruppi sociali) identificate sulla base di una o più delle 5 </w:t>
      </w:r>
      <w:proofErr w:type="spellStart"/>
      <w:r w:rsidR="00FD47B0" w:rsidRPr="00B2022A">
        <w:rPr>
          <w:rFonts w:ascii="Avenir Roman" w:hAnsi="Avenir Roman"/>
          <w:sz w:val="20"/>
          <w:szCs w:val="20"/>
        </w:rPr>
        <w:t>diversity</w:t>
      </w:r>
      <w:proofErr w:type="spellEnd"/>
      <w:r w:rsidR="00FD47B0" w:rsidRPr="00B2022A">
        <w:rPr>
          <w:rFonts w:ascii="Avenir Roman" w:hAnsi="Avenir Roman"/>
          <w:sz w:val="20"/>
          <w:szCs w:val="20"/>
        </w:rPr>
        <w:t xml:space="preserve"> considerate</w:t>
      </w:r>
      <w:r w:rsidR="00345606" w:rsidRPr="00B2022A">
        <w:rPr>
          <w:rFonts w:ascii="Avenir Roman" w:hAnsi="Avenir Roman"/>
          <w:sz w:val="20"/>
          <w:szCs w:val="20"/>
          <w:vertAlign w:val="superscript"/>
        </w:rPr>
        <w:t>1</w:t>
      </w:r>
      <w:r w:rsidR="00FD47B0" w:rsidRPr="00B2022A">
        <w:rPr>
          <w:rFonts w:ascii="Avenir Roman" w:hAnsi="Avenir Roman"/>
          <w:sz w:val="20"/>
          <w:szCs w:val="20"/>
        </w:rPr>
        <w:t>.</w:t>
      </w:r>
    </w:p>
    <w:p w14:paraId="31E0BBE0" w14:textId="77777777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</w:p>
    <w:p w14:paraId="15943E45" w14:textId="7083F084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>I risultati dimostrano che</w:t>
      </w:r>
      <w:r w:rsidR="00B2022A">
        <w:rPr>
          <w:rFonts w:ascii="Avenir Roman" w:hAnsi="Avenir Roman"/>
          <w:sz w:val="20"/>
          <w:szCs w:val="20"/>
        </w:rPr>
        <w:t>, come nel 2018,</w:t>
      </w:r>
      <w:r w:rsidRPr="00B2022A">
        <w:rPr>
          <w:rFonts w:ascii="Avenir Roman" w:hAnsi="Avenir Roman"/>
          <w:sz w:val="20"/>
          <w:szCs w:val="20"/>
        </w:rPr>
        <w:t xml:space="preserve"> generazione, etnia e genere sono le 3 </w:t>
      </w:r>
      <w:proofErr w:type="spellStart"/>
      <w:r w:rsidRPr="00B2022A">
        <w:rPr>
          <w:rFonts w:ascii="Avenir Roman" w:hAnsi="Avenir Roman"/>
          <w:sz w:val="20"/>
          <w:szCs w:val="20"/>
        </w:rPr>
        <w:t>diversity</w:t>
      </w:r>
      <w:proofErr w:type="spellEnd"/>
      <w:r w:rsidRPr="00B2022A">
        <w:rPr>
          <w:rFonts w:ascii="Avenir Roman" w:hAnsi="Avenir Roman"/>
          <w:sz w:val="20"/>
          <w:szCs w:val="20"/>
        </w:rPr>
        <w:t xml:space="preserve"> che emergono in modo più frequente e costante, </w:t>
      </w:r>
      <w:r w:rsidR="007E1E23" w:rsidRPr="00B2022A">
        <w:rPr>
          <w:rFonts w:ascii="Avenir Roman" w:hAnsi="Avenir Roman"/>
          <w:sz w:val="20"/>
          <w:szCs w:val="20"/>
        </w:rPr>
        <w:t>l</w:t>
      </w:r>
      <w:r w:rsidR="00B2022A">
        <w:rPr>
          <w:rFonts w:ascii="Avenir Roman" w:hAnsi="Avenir Roman"/>
          <w:sz w:val="20"/>
          <w:szCs w:val="20"/>
        </w:rPr>
        <w:t>a</w:t>
      </w:r>
      <w:r w:rsidRPr="00B2022A">
        <w:rPr>
          <w:rFonts w:ascii="Avenir Roman" w:hAnsi="Avenir Roman"/>
          <w:sz w:val="20"/>
          <w:szCs w:val="20"/>
        </w:rPr>
        <w:t xml:space="preserve"> (</w:t>
      </w:r>
      <w:proofErr w:type="spellStart"/>
      <w:r w:rsidRPr="00B2022A">
        <w:rPr>
          <w:rFonts w:ascii="Avenir Roman" w:hAnsi="Avenir Roman"/>
          <w:sz w:val="20"/>
          <w:szCs w:val="20"/>
        </w:rPr>
        <w:t>dis</w:t>
      </w:r>
      <w:proofErr w:type="spellEnd"/>
      <w:r w:rsidRPr="00B2022A">
        <w:rPr>
          <w:rFonts w:ascii="Avenir Roman" w:hAnsi="Avenir Roman"/>
          <w:sz w:val="20"/>
          <w:szCs w:val="20"/>
        </w:rPr>
        <w:t xml:space="preserve">)abilità </w:t>
      </w:r>
      <w:r w:rsidR="007E1E23" w:rsidRPr="00B2022A">
        <w:rPr>
          <w:rFonts w:ascii="Avenir Roman" w:hAnsi="Avenir Roman"/>
          <w:sz w:val="20"/>
          <w:szCs w:val="20"/>
        </w:rPr>
        <w:t>raramente, ma in modo abbastanza continuo, mentre l’identità sulla base dell’</w:t>
      </w:r>
      <w:r w:rsidRPr="00B2022A">
        <w:rPr>
          <w:rFonts w:ascii="Avenir Roman" w:hAnsi="Avenir Roman"/>
          <w:sz w:val="20"/>
          <w:szCs w:val="20"/>
        </w:rPr>
        <w:t xml:space="preserve">orientamento sessuale </w:t>
      </w:r>
      <w:r w:rsidR="007E1E23" w:rsidRPr="00B2022A">
        <w:rPr>
          <w:rFonts w:ascii="Avenir Roman" w:hAnsi="Avenir Roman"/>
          <w:sz w:val="20"/>
          <w:szCs w:val="20"/>
        </w:rPr>
        <w:t>riceve</w:t>
      </w:r>
      <w:r w:rsidRPr="00B2022A">
        <w:rPr>
          <w:rFonts w:ascii="Avenir Roman" w:hAnsi="Avenir Roman"/>
          <w:sz w:val="20"/>
          <w:szCs w:val="20"/>
        </w:rPr>
        <w:t xml:space="preserve"> un’attenzione </w:t>
      </w:r>
      <w:r w:rsidR="007E1E23" w:rsidRPr="00B2022A">
        <w:rPr>
          <w:rFonts w:ascii="Avenir Roman" w:hAnsi="Avenir Roman"/>
          <w:sz w:val="20"/>
          <w:szCs w:val="20"/>
        </w:rPr>
        <w:t>molto marginale</w:t>
      </w:r>
      <w:r w:rsidRPr="00B2022A">
        <w:rPr>
          <w:rFonts w:ascii="Avenir Roman" w:hAnsi="Avenir Roman"/>
          <w:sz w:val="20"/>
          <w:szCs w:val="20"/>
        </w:rPr>
        <w:t xml:space="preserve"> e discontinua.</w:t>
      </w:r>
    </w:p>
    <w:p w14:paraId="732591E3" w14:textId="77777777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</w:p>
    <w:p w14:paraId="035AB3D8" w14:textId="38AD1973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 xml:space="preserve">La </w:t>
      </w:r>
      <w:r w:rsidRPr="00B2022A">
        <w:rPr>
          <w:rFonts w:ascii="Avenir Roman" w:hAnsi="Avenir Roman"/>
          <w:b/>
          <w:sz w:val="20"/>
          <w:szCs w:val="20"/>
        </w:rPr>
        <w:t>generazione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Pr="00B2022A">
        <w:rPr>
          <w:rFonts w:ascii="Avenir Roman" w:hAnsi="Avenir Roman"/>
          <w:b/>
          <w:sz w:val="20"/>
          <w:szCs w:val="20"/>
        </w:rPr>
        <w:t>5.3</w:t>
      </w:r>
      <w:r w:rsidR="007E1E23" w:rsidRPr="00B2022A">
        <w:rPr>
          <w:rFonts w:ascii="Avenir Roman" w:hAnsi="Avenir Roman"/>
          <w:b/>
          <w:sz w:val="20"/>
          <w:szCs w:val="20"/>
        </w:rPr>
        <w:t>87</w:t>
      </w:r>
      <w:r w:rsidRPr="00B2022A">
        <w:rPr>
          <w:rFonts w:ascii="Avenir Roman" w:hAnsi="Avenir Roman"/>
          <w:sz w:val="20"/>
          <w:szCs w:val="20"/>
        </w:rPr>
        <w:t xml:space="preserve"> </w:t>
      </w:r>
      <w:r w:rsidRPr="00B2022A">
        <w:rPr>
          <w:rFonts w:ascii="Avenir Roman" w:hAnsi="Avenir Roman"/>
          <w:b/>
          <w:sz w:val="20"/>
          <w:szCs w:val="20"/>
        </w:rPr>
        <w:t>notizie</w:t>
      </w:r>
      <w:r w:rsidRPr="00B2022A">
        <w:rPr>
          <w:rFonts w:ascii="Avenir Roman" w:hAnsi="Avenir Roman"/>
          <w:sz w:val="20"/>
          <w:szCs w:val="20"/>
        </w:rPr>
        <w:t xml:space="preserve"> pari al </w:t>
      </w:r>
      <w:r w:rsidRPr="00B2022A">
        <w:rPr>
          <w:rFonts w:ascii="Avenir Roman" w:hAnsi="Avenir Roman"/>
          <w:b/>
          <w:sz w:val="20"/>
          <w:szCs w:val="20"/>
        </w:rPr>
        <w:t>1</w:t>
      </w:r>
      <w:r w:rsidR="007E1E23" w:rsidRPr="00B2022A">
        <w:rPr>
          <w:rFonts w:ascii="Avenir Roman" w:hAnsi="Avenir Roman"/>
          <w:b/>
          <w:sz w:val="20"/>
          <w:szCs w:val="20"/>
        </w:rPr>
        <w:t>1</w:t>
      </w:r>
      <w:r w:rsidRPr="00B2022A">
        <w:rPr>
          <w:rFonts w:ascii="Avenir Roman" w:hAnsi="Avenir Roman"/>
          <w:b/>
          <w:sz w:val="20"/>
          <w:szCs w:val="20"/>
        </w:rPr>
        <w:t>,</w:t>
      </w:r>
      <w:r w:rsidR="007E1E23" w:rsidRPr="00B2022A">
        <w:rPr>
          <w:rFonts w:ascii="Avenir Roman" w:hAnsi="Avenir Roman"/>
          <w:b/>
          <w:sz w:val="20"/>
          <w:szCs w:val="20"/>
        </w:rPr>
        <w:t>0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 xml:space="preserve"> del totale</w:t>
      </w:r>
      <w:r w:rsidR="007E1E23" w:rsidRPr="00B2022A">
        <w:rPr>
          <w:rFonts w:ascii="Avenir Roman" w:hAnsi="Avenir Roman"/>
          <w:sz w:val="20"/>
          <w:szCs w:val="20"/>
        </w:rPr>
        <w:t>, +o,2% rispetto al 2018</w:t>
      </w:r>
      <w:r w:rsidRPr="00B2022A">
        <w:rPr>
          <w:rFonts w:ascii="Avenir Roman" w:hAnsi="Avenir Roman"/>
          <w:sz w:val="20"/>
          <w:szCs w:val="20"/>
        </w:rPr>
        <w:t xml:space="preserve">) è un’etichetta denotativa che focalizza costantemente l’attenzione del pubblico su </w:t>
      </w:r>
      <w:r w:rsidRPr="00B2022A">
        <w:rPr>
          <w:rFonts w:ascii="Avenir Roman" w:hAnsi="Avenir Roman"/>
          <w:b/>
          <w:sz w:val="20"/>
          <w:szCs w:val="20"/>
        </w:rPr>
        <w:t>bambini e giovani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="007E1E23" w:rsidRPr="00B2022A">
        <w:rPr>
          <w:rFonts w:ascii="Avenir Roman" w:hAnsi="Avenir Roman"/>
          <w:b/>
          <w:sz w:val="20"/>
          <w:szCs w:val="20"/>
        </w:rPr>
        <w:t>90</w:t>
      </w:r>
      <w:r w:rsidRPr="00B2022A">
        <w:rPr>
          <w:rFonts w:ascii="Avenir Roman" w:hAnsi="Avenir Roman"/>
          <w:b/>
          <w:sz w:val="20"/>
          <w:szCs w:val="20"/>
        </w:rPr>
        <w:t>,5%</w:t>
      </w:r>
      <w:r w:rsidRPr="00B2022A">
        <w:rPr>
          <w:rFonts w:ascii="Avenir Roman" w:hAnsi="Avenir Roman"/>
          <w:sz w:val="20"/>
          <w:szCs w:val="20"/>
        </w:rPr>
        <w:t>) o</w:t>
      </w:r>
      <w:r w:rsidR="007E1E23" w:rsidRPr="00B2022A">
        <w:rPr>
          <w:rFonts w:ascii="Avenir Roman" w:hAnsi="Avenir Roman"/>
          <w:sz w:val="20"/>
          <w:szCs w:val="20"/>
        </w:rPr>
        <w:t>, in misura nettamente inferiore, gli</w:t>
      </w:r>
      <w:r w:rsidRPr="00B2022A">
        <w:rPr>
          <w:rFonts w:ascii="Avenir Roman" w:hAnsi="Avenir Roman"/>
          <w:sz w:val="20"/>
          <w:szCs w:val="20"/>
        </w:rPr>
        <w:t xml:space="preserve"> </w:t>
      </w:r>
      <w:r w:rsidRPr="00B2022A">
        <w:rPr>
          <w:rFonts w:ascii="Avenir Roman" w:hAnsi="Avenir Roman"/>
          <w:b/>
          <w:sz w:val="20"/>
          <w:szCs w:val="20"/>
        </w:rPr>
        <w:t>anziani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Pr="00B2022A">
        <w:rPr>
          <w:rFonts w:ascii="Avenir Roman" w:hAnsi="Avenir Roman"/>
          <w:b/>
          <w:sz w:val="20"/>
          <w:szCs w:val="20"/>
        </w:rPr>
        <w:t>1</w:t>
      </w:r>
      <w:r w:rsidR="007E1E23" w:rsidRPr="00B2022A">
        <w:rPr>
          <w:rFonts w:ascii="Avenir Roman" w:hAnsi="Avenir Roman"/>
          <w:b/>
          <w:sz w:val="20"/>
          <w:szCs w:val="20"/>
        </w:rPr>
        <w:t>1,8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 xml:space="preserve">) prevalentemente come protagonisti di episodi di </w:t>
      </w:r>
      <w:r w:rsidRPr="00B2022A">
        <w:rPr>
          <w:rFonts w:ascii="Avenir Roman" w:hAnsi="Avenir Roman"/>
          <w:b/>
          <w:sz w:val="20"/>
          <w:szCs w:val="20"/>
        </w:rPr>
        <w:t>criminalità o violenza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="007E1E23" w:rsidRPr="00B2022A">
        <w:rPr>
          <w:rFonts w:ascii="Avenir Roman" w:hAnsi="Avenir Roman"/>
          <w:b/>
          <w:sz w:val="20"/>
          <w:szCs w:val="20"/>
        </w:rPr>
        <w:t>50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 xml:space="preserve">) o di </w:t>
      </w:r>
      <w:r w:rsidRPr="00B2022A">
        <w:rPr>
          <w:rFonts w:ascii="Avenir Roman" w:hAnsi="Avenir Roman"/>
          <w:b/>
          <w:sz w:val="20"/>
          <w:szCs w:val="20"/>
        </w:rPr>
        <w:t>cronaca</w:t>
      </w:r>
      <w:r w:rsidRPr="00B2022A">
        <w:rPr>
          <w:rFonts w:ascii="Avenir Roman" w:hAnsi="Avenir Roman"/>
          <w:sz w:val="20"/>
          <w:szCs w:val="20"/>
        </w:rPr>
        <w:t xml:space="preserve"> (incidenti, scomparse, etc.: </w:t>
      </w:r>
      <w:r w:rsidRPr="00B2022A">
        <w:rPr>
          <w:rFonts w:ascii="Avenir Roman" w:hAnsi="Avenir Roman"/>
          <w:b/>
          <w:sz w:val="20"/>
          <w:szCs w:val="20"/>
        </w:rPr>
        <w:t>1</w:t>
      </w:r>
      <w:r w:rsidR="007E1E23" w:rsidRPr="00B2022A">
        <w:rPr>
          <w:rFonts w:ascii="Avenir Roman" w:hAnsi="Avenir Roman"/>
          <w:b/>
          <w:sz w:val="20"/>
          <w:szCs w:val="20"/>
        </w:rPr>
        <w:t>1,3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 xml:space="preserve">), sia come vittime sia, soprattutto nel caso di giovani e giovanissimi, come responsabili di atti di bullismo, </w:t>
      </w:r>
      <w:r w:rsidR="00B2022A">
        <w:rPr>
          <w:rFonts w:ascii="Avenir Roman" w:hAnsi="Avenir Roman"/>
          <w:sz w:val="20"/>
          <w:szCs w:val="20"/>
        </w:rPr>
        <w:t xml:space="preserve">aggressione, </w:t>
      </w:r>
      <w:r w:rsidRPr="00B2022A">
        <w:rPr>
          <w:rFonts w:ascii="Avenir Roman" w:hAnsi="Avenir Roman"/>
          <w:sz w:val="20"/>
          <w:szCs w:val="20"/>
        </w:rPr>
        <w:t>associazione in “baby gang”.</w:t>
      </w:r>
      <w:r w:rsidR="007E1E23" w:rsidRPr="00B2022A">
        <w:rPr>
          <w:rFonts w:ascii="Avenir Roman" w:hAnsi="Avenir Roman"/>
          <w:sz w:val="20"/>
          <w:szCs w:val="20"/>
        </w:rPr>
        <w:t xml:space="preserve"> I giovani emergono anche come protagonisti dei </w:t>
      </w:r>
      <w:proofErr w:type="spellStart"/>
      <w:r w:rsidR="007E1E23" w:rsidRPr="00B2022A">
        <w:rPr>
          <w:rFonts w:ascii="Avenir Roman" w:hAnsi="Avenir Roman"/>
          <w:sz w:val="20"/>
          <w:szCs w:val="20"/>
        </w:rPr>
        <w:t>Friday</w:t>
      </w:r>
      <w:proofErr w:type="spellEnd"/>
      <w:r w:rsidR="007E1E23" w:rsidRPr="00B2022A">
        <w:rPr>
          <w:rFonts w:ascii="Avenir Roman" w:hAnsi="Avenir Roman"/>
          <w:sz w:val="20"/>
          <w:szCs w:val="20"/>
        </w:rPr>
        <w:t xml:space="preserve"> for future</w:t>
      </w:r>
      <w:r w:rsidR="00B2022A" w:rsidRPr="00B2022A">
        <w:rPr>
          <w:rFonts w:ascii="Avenir Roman" w:hAnsi="Avenir Roman"/>
          <w:sz w:val="20"/>
          <w:szCs w:val="20"/>
        </w:rPr>
        <w:t xml:space="preserve">, in Italia e in tutta Europa, al traino di Greta </w:t>
      </w:r>
      <w:proofErr w:type="spellStart"/>
      <w:r w:rsidR="00B2022A" w:rsidRPr="00B2022A">
        <w:rPr>
          <w:rFonts w:ascii="Avenir Roman" w:hAnsi="Avenir Roman"/>
          <w:sz w:val="20"/>
          <w:szCs w:val="20"/>
        </w:rPr>
        <w:t>Thunberg</w:t>
      </w:r>
      <w:proofErr w:type="spellEnd"/>
      <w:r w:rsidR="00B2022A" w:rsidRPr="00B2022A">
        <w:rPr>
          <w:rFonts w:ascii="Avenir Roman" w:hAnsi="Avenir Roman"/>
          <w:sz w:val="20"/>
          <w:szCs w:val="20"/>
        </w:rPr>
        <w:t>.</w:t>
      </w:r>
    </w:p>
    <w:p w14:paraId="49B21B0B" w14:textId="77777777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 xml:space="preserve"> </w:t>
      </w:r>
    </w:p>
    <w:p w14:paraId="50C449F7" w14:textId="155995A2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>Quanto all’</w:t>
      </w:r>
      <w:r w:rsidRPr="00B2022A">
        <w:rPr>
          <w:rFonts w:ascii="Avenir Roman" w:hAnsi="Avenir Roman"/>
          <w:b/>
          <w:sz w:val="20"/>
          <w:szCs w:val="20"/>
        </w:rPr>
        <w:t>etnia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Pr="00B2022A">
        <w:rPr>
          <w:rFonts w:ascii="Avenir Roman" w:hAnsi="Avenir Roman"/>
          <w:b/>
          <w:sz w:val="20"/>
          <w:szCs w:val="20"/>
        </w:rPr>
        <w:t>4.</w:t>
      </w:r>
      <w:r w:rsidR="007E1E23" w:rsidRPr="00B2022A">
        <w:rPr>
          <w:rFonts w:ascii="Avenir Roman" w:hAnsi="Avenir Roman"/>
          <w:b/>
          <w:sz w:val="20"/>
          <w:szCs w:val="20"/>
        </w:rPr>
        <w:t>55</w:t>
      </w:r>
      <w:r w:rsidRPr="00B2022A">
        <w:rPr>
          <w:rFonts w:ascii="Avenir Roman" w:hAnsi="Avenir Roman"/>
          <w:b/>
          <w:sz w:val="20"/>
          <w:szCs w:val="20"/>
        </w:rPr>
        <w:t>6 notizie</w:t>
      </w:r>
      <w:r w:rsidRPr="00B2022A">
        <w:rPr>
          <w:rFonts w:ascii="Avenir Roman" w:hAnsi="Avenir Roman"/>
          <w:sz w:val="20"/>
          <w:szCs w:val="20"/>
        </w:rPr>
        <w:t xml:space="preserve">, pari al </w:t>
      </w:r>
      <w:r w:rsidR="007E1E23" w:rsidRPr="00B2022A">
        <w:rPr>
          <w:rFonts w:ascii="Avenir Roman" w:hAnsi="Avenir Roman"/>
          <w:b/>
          <w:sz w:val="20"/>
          <w:szCs w:val="20"/>
        </w:rPr>
        <w:t>9,3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 xml:space="preserve"> del totale</w:t>
      </w:r>
      <w:r w:rsidR="007E1E23" w:rsidRPr="00B2022A">
        <w:rPr>
          <w:rFonts w:ascii="Avenir Roman" w:hAnsi="Avenir Roman"/>
          <w:sz w:val="20"/>
          <w:szCs w:val="20"/>
        </w:rPr>
        <w:t>, -0,8% rispetto al 2018</w:t>
      </w:r>
      <w:r w:rsidRPr="00B2022A">
        <w:rPr>
          <w:rFonts w:ascii="Avenir Roman" w:hAnsi="Avenir Roman"/>
          <w:sz w:val="20"/>
          <w:szCs w:val="20"/>
        </w:rPr>
        <w:t xml:space="preserve">), </w:t>
      </w:r>
      <w:r w:rsidR="007E1E23" w:rsidRPr="00B2022A">
        <w:rPr>
          <w:rFonts w:ascii="Avenir Roman" w:hAnsi="Avenir Roman"/>
          <w:sz w:val="20"/>
          <w:szCs w:val="20"/>
        </w:rPr>
        <w:t xml:space="preserve">come nel 2018, </w:t>
      </w:r>
      <w:r w:rsidRPr="00B2022A">
        <w:rPr>
          <w:rFonts w:ascii="Avenir Roman" w:hAnsi="Avenir Roman"/>
          <w:sz w:val="20"/>
          <w:szCs w:val="20"/>
        </w:rPr>
        <w:t xml:space="preserve">sono soprattutto le notizie sui </w:t>
      </w:r>
      <w:r w:rsidRPr="00B2022A">
        <w:rPr>
          <w:rFonts w:ascii="Avenir Roman" w:hAnsi="Avenir Roman"/>
          <w:b/>
          <w:sz w:val="20"/>
          <w:szCs w:val="20"/>
        </w:rPr>
        <w:t>flussi migratori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="007E1E23" w:rsidRPr="00B2022A">
        <w:rPr>
          <w:rFonts w:ascii="Avenir Roman" w:hAnsi="Avenir Roman"/>
          <w:b/>
          <w:sz w:val="20"/>
          <w:szCs w:val="20"/>
        </w:rPr>
        <w:t>32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>)</w:t>
      </w:r>
      <w:r w:rsidR="007E1E23" w:rsidRPr="00B2022A">
        <w:rPr>
          <w:rFonts w:ascii="Avenir Roman" w:hAnsi="Avenir Roman"/>
          <w:sz w:val="20"/>
          <w:szCs w:val="20"/>
        </w:rPr>
        <w:t xml:space="preserve">, in particolare </w:t>
      </w:r>
      <w:r w:rsidR="00B2022A">
        <w:rPr>
          <w:rFonts w:ascii="Avenir Roman" w:hAnsi="Avenir Roman"/>
          <w:sz w:val="20"/>
          <w:szCs w:val="20"/>
        </w:rPr>
        <w:t>su</w:t>
      </w:r>
      <w:r w:rsidR="007E1E23" w:rsidRPr="00B2022A">
        <w:rPr>
          <w:rFonts w:ascii="Avenir Roman" w:hAnsi="Avenir Roman"/>
          <w:sz w:val="20"/>
          <w:szCs w:val="20"/>
        </w:rPr>
        <w:t xml:space="preserve">gli scontri politici </w:t>
      </w:r>
      <w:r w:rsidR="00B2022A">
        <w:rPr>
          <w:rFonts w:ascii="Avenir Roman" w:hAnsi="Avenir Roman"/>
          <w:sz w:val="20"/>
          <w:szCs w:val="20"/>
        </w:rPr>
        <w:t xml:space="preserve">relativi </w:t>
      </w:r>
      <w:r w:rsidR="007E1E23" w:rsidRPr="00B2022A">
        <w:rPr>
          <w:rFonts w:ascii="Avenir Roman" w:hAnsi="Avenir Roman"/>
          <w:sz w:val="20"/>
          <w:szCs w:val="20"/>
        </w:rPr>
        <w:t>l’apertura/chiusura dei porti italiani,</w:t>
      </w:r>
      <w:r w:rsidRPr="00B2022A">
        <w:rPr>
          <w:rFonts w:ascii="Avenir Roman" w:hAnsi="Avenir Roman"/>
          <w:sz w:val="20"/>
          <w:szCs w:val="20"/>
        </w:rPr>
        <w:t xml:space="preserve"> e su fatti di </w:t>
      </w:r>
      <w:r w:rsidRPr="00B2022A">
        <w:rPr>
          <w:rFonts w:ascii="Avenir Roman" w:hAnsi="Avenir Roman"/>
          <w:b/>
          <w:sz w:val="20"/>
          <w:szCs w:val="20"/>
        </w:rPr>
        <w:t>criminalità e violenza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Pr="00B2022A">
        <w:rPr>
          <w:rFonts w:ascii="Avenir Roman" w:hAnsi="Avenir Roman"/>
          <w:b/>
          <w:sz w:val="20"/>
          <w:szCs w:val="20"/>
        </w:rPr>
        <w:t>2</w:t>
      </w:r>
      <w:r w:rsidR="007E1E23" w:rsidRPr="00B2022A">
        <w:rPr>
          <w:rFonts w:ascii="Avenir Roman" w:hAnsi="Avenir Roman"/>
          <w:b/>
          <w:sz w:val="20"/>
          <w:szCs w:val="20"/>
        </w:rPr>
        <w:t>5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>) che coinvolgono immigrati a mantenere alta l’attenzione dei TG italiani su persone o gruppi sociali identificati sulla base della loro origine etnica.</w:t>
      </w:r>
      <w:r w:rsidR="00B2022A" w:rsidRPr="00B2022A">
        <w:rPr>
          <w:rFonts w:ascii="Avenir Roman" w:hAnsi="Avenir Roman"/>
          <w:sz w:val="20"/>
          <w:szCs w:val="20"/>
        </w:rPr>
        <w:t xml:space="preserve"> Picco a dicembre con lo scontro fra alcuni sindaci e il ministero degli interni sull’applicazione del decreto sicurezza</w:t>
      </w:r>
      <w:r w:rsidR="00B2022A">
        <w:rPr>
          <w:rFonts w:ascii="Avenir Roman" w:hAnsi="Avenir Roman"/>
          <w:sz w:val="20"/>
          <w:szCs w:val="20"/>
        </w:rPr>
        <w:t>,</w:t>
      </w:r>
      <w:r w:rsidR="00B2022A" w:rsidRPr="00B2022A">
        <w:rPr>
          <w:rFonts w:ascii="Avenir Roman" w:hAnsi="Avenir Roman"/>
          <w:sz w:val="20"/>
          <w:szCs w:val="20"/>
        </w:rPr>
        <w:t xml:space="preserve"> e a luglio, con la sfida di Carola </w:t>
      </w:r>
      <w:proofErr w:type="spellStart"/>
      <w:r w:rsidR="00B2022A" w:rsidRPr="00B2022A">
        <w:rPr>
          <w:rFonts w:ascii="Avenir Roman" w:hAnsi="Avenir Roman"/>
          <w:sz w:val="20"/>
          <w:szCs w:val="20"/>
        </w:rPr>
        <w:t>Rackete</w:t>
      </w:r>
      <w:proofErr w:type="spellEnd"/>
      <w:r w:rsidR="00B2022A" w:rsidRPr="00B2022A">
        <w:rPr>
          <w:rFonts w:ascii="Avenir Roman" w:hAnsi="Avenir Roman"/>
          <w:sz w:val="20"/>
          <w:szCs w:val="20"/>
        </w:rPr>
        <w:t xml:space="preserve"> alle autorità italiane, per portare in porto i migranti a bordo della Sea Watch 3.</w:t>
      </w:r>
    </w:p>
    <w:p w14:paraId="155661D3" w14:textId="77777777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</w:p>
    <w:p w14:paraId="2DF38E01" w14:textId="101E32CF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 xml:space="preserve">Il </w:t>
      </w:r>
      <w:r w:rsidRPr="00B2022A">
        <w:rPr>
          <w:rFonts w:ascii="Avenir Roman" w:hAnsi="Avenir Roman"/>
          <w:b/>
          <w:sz w:val="20"/>
          <w:szCs w:val="20"/>
        </w:rPr>
        <w:t>genere</w:t>
      </w:r>
      <w:r w:rsidRPr="00B2022A">
        <w:rPr>
          <w:rFonts w:ascii="Avenir Roman" w:hAnsi="Avenir Roman"/>
          <w:sz w:val="20"/>
          <w:szCs w:val="20"/>
        </w:rPr>
        <w:t xml:space="preserve"> connota i protagonisti di </w:t>
      </w:r>
      <w:r w:rsidR="007E1E23" w:rsidRPr="00B2022A">
        <w:rPr>
          <w:rFonts w:ascii="Avenir Roman" w:hAnsi="Avenir Roman"/>
          <w:b/>
          <w:sz w:val="20"/>
          <w:szCs w:val="20"/>
        </w:rPr>
        <w:t>3.804</w:t>
      </w:r>
      <w:r w:rsidRPr="00B2022A">
        <w:rPr>
          <w:rFonts w:ascii="Avenir Roman" w:hAnsi="Avenir Roman"/>
          <w:b/>
          <w:sz w:val="20"/>
          <w:szCs w:val="20"/>
        </w:rPr>
        <w:t xml:space="preserve"> notizie</w:t>
      </w:r>
      <w:r w:rsidRPr="00B2022A">
        <w:rPr>
          <w:rFonts w:ascii="Avenir Roman" w:hAnsi="Avenir Roman"/>
          <w:sz w:val="20"/>
          <w:szCs w:val="20"/>
        </w:rPr>
        <w:t xml:space="preserve"> (</w:t>
      </w:r>
      <w:r w:rsidR="007E1E23" w:rsidRPr="00B2022A">
        <w:rPr>
          <w:rFonts w:ascii="Avenir Roman" w:hAnsi="Avenir Roman"/>
          <w:b/>
          <w:sz w:val="20"/>
          <w:szCs w:val="20"/>
        </w:rPr>
        <w:t>7,8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 xml:space="preserve"> del totale</w:t>
      </w:r>
      <w:r w:rsidR="007E1E23" w:rsidRPr="00B2022A">
        <w:rPr>
          <w:rFonts w:ascii="Avenir Roman" w:hAnsi="Avenir Roman"/>
          <w:sz w:val="20"/>
          <w:szCs w:val="20"/>
        </w:rPr>
        <w:t>, -0,4%</w:t>
      </w:r>
      <w:r w:rsidRPr="00B2022A">
        <w:rPr>
          <w:rFonts w:ascii="Avenir Roman" w:hAnsi="Avenir Roman"/>
          <w:sz w:val="20"/>
          <w:szCs w:val="20"/>
        </w:rPr>
        <w:t>) come donne o uomini)</w:t>
      </w:r>
      <w:r w:rsidR="007E1E23" w:rsidRPr="00B2022A">
        <w:rPr>
          <w:rFonts w:ascii="Avenir Roman" w:hAnsi="Avenir Roman"/>
          <w:sz w:val="20"/>
          <w:szCs w:val="20"/>
        </w:rPr>
        <w:t>, mai transgender</w:t>
      </w:r>
      <w:r w:rsidRPr="00B2022A">
        <w:rPr>
          <w:rFonts w:ascii="Avenir Roman" w:hAnsi="Avenir Roman"/>
          <w:sz w:val="20"/>
          <w:szCs w:val="20"/>
        </w:rPr>
        <w:t xml:space="preserve">: nel </w:t>
      </w:r>
      <w:r w:rsidRPr="00B2022A">
        <w:rPr>
          <w:rFonts w:ascii="Avenir Roman" w:hAnsi="Avenir Roman"/>
          <w:b/>
          <w:sz w:val="20"/>
          <w:szCs w:val="20"/>
        </w:rPr>
        <w:t>6</w:t>
      </w:r>
      <w:r w:rsidR="007E1E23" w:rsidRPr="00B2022A">
        <w:rPr>
          <w:rFonts w:ascii="Avenir Roman" w:hAnsi="Avenir Roman"/>
          <w:b/>
          <w:sz w:val="20"/>
          <w:szCs w:val="20"/>
        </w:rPr>
        <w:t>3</w:t>
      </w:r>
      <w:r w:rsidRPr="00B2022A">
        <w:rPr>
          <w:rFonts w:ascii="Avenir Roman" w:hAnsi="Avenir Roman"/>
          <w:b/>
          <w:sz w:val="20"/>
          <w:szCs w:val="20"/>
        </w:rPr>
        <w:t>,</w:t>
      </w:r>
      <w:r w:rsidR="007E1E23" w:rsidRPr="00B2022A">
        <w:rPr>
          <w:rFonts w:ascii="Avenir Roman" w:hAnsi="Avenir Roman"/>
          <w:b/>
          <w:sz w:val="20"/>
          <w:szCs w:val="20"/>
        </w:rPr>
        <w:t>5</w:t>
      </w:r>
      <w:r w:rsidRPr="00B2022A">
        <w:rPr>
          <w:rFonts w:ascii="Avenir Roman" w:hAnsi="Avenir Roman"/>
          <w:b/>
          <w:sz w:val="20"/>
          <w:szCs w:val="20"/>
        </w:rPr>
        <w:t>%</w:t>
      </w:r>
      <w:r w:rsidRPr="00B2022A">
        <w:rPr>
          <w:rFonts w:ascii="Avenir Roman" w:hAnsi="Avenir Roman"/>
          <w:sz w:val="20"/>
          <w:szCs w:val="20"/>
        </w:rPr>
        <w:t xml:space="preserve"> dei casi si tratta di </w:t>
      </w:r>
      <w:r w:rsidRPr="00B2022A">
        <w:rPr>
          <w:rFonts w:ascii="Avenir Roman" w:hAnsi="Avenir Roman"/>
          <w:b/>
          <w:sz w:val="20"/>
          <w:szCs w:val="20"/>
        </w:rPr>
        <w:t>notizie di criminalità</w:t>
      </w:r>
      <w:r w:rsidRPr="00B2022A">
        <w:rPr>
          <w:rFonts w:ascii="Avenir Roman" w:hAnsi="Avenir Roman"/>
          <w:sz w:val="20"/>
          <w:szCs w:val="20"/>
        </w:rPr>
        <w:t xml:space="preserve">, </w:t>
      </w:r>
      <w:r w:rsidR="007E1E23" w:rsidRPr="00B2022A">
        <w:rPr>
          <w:rFonts w:ascii="Avenir Roman" w:hAnsi="Avenir Roman"/>
          <w:sz w:val="20"/>
          <w:szCs w:val="20"/>
        </w:rPr>
        <w:t>prevalentemente</w:t>
      </w:r>
      <w:r w:rsidRPr="00B2022A">
        <w:rPr>
          <w:rFonts w:ascii="Avenir Roman" w:hAnsi="Avenir Roman"/>
          <w:b/>
          <w:sz w:val="20"/>
          <w:szCs w:val="20"/>
        </w:rPr>
        <w:t xml:space="preserve"> violenze contro le donne</w:t>
      </w:r>
      <w:r w:rsidRPr="00B2022A">
        <w:rPr>
          <w:rFonts w:ascii="Avenir Roman" w:hAnsi="Avenir Roman"/>
          <w:sz w:val="20"/>
          <w:szCs w:val="20"/>
        </w:rPr>
        <w:t>, come molestie, stupri, femminicidio</w:t>
      </w:r>
      <w:r w:rsidR="007E1E23" w:rsidRPr="00B2022A">
        <w:rPr>
          <w:rFonts w:ascii="Avenir Roman" w:hAnsi="Avenir Roman"/>
          <w:sz w:val="20"/>
          <w:szCs w:val="20"/>
        </w:rPr>
        <w:t>, ma anche violenze di cui le donne sono protagoniste (nei confronti di figli minori)</w:t>
      </w:r>
      <w:r w:rsidRPr="00B2022A">
        <w:rPr>
          <w:rFonts w:ascii="Avenir Roman" w:hAnsi="Avenir Roman"/>
          <w:sz w:val="20"/>
          <w:szCs w:val="20"/>
        </w:rPr>
        <w:t>.</w:t>
      </w:r>
    </w:p>
    <w:p w14:paraId="739B9899" w14:textId="77777777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</w:p>
    <w:p w14:paraId="333A166D" w14:textId="7BE5FC94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 xml:space="preserve">La </w:t>
      </w:r>
      <w:r w:rsidRPr="00B2022A">
        <w:rPr>
          <w:rFonts w:ascii="Avenir Roman" w:hAnsi="Avenir Roman"/>
          <w:b/>
          <w:sz w:val="20"/>
          <w:szCs w:val="20"/>
        </w:rPr>
        <w:t>(</w:t>
      </w:r>
      <w:proofErr w:type="spellStart"/>
      <w:r w:rsidRPr="00B2022A">
        <w:rPr>
          <w:rFonts w:ascii="Avenir Roman" w:hAnsi="Avenir Roman"/>
          <w:b/>
          <w:sz w:val="20"/>
          <w:szCs w:val="20"/>
        </w:rPr>
        <w:t>dis</w:t>
      </w:r>
      <w:proofErr w:type="spellEnd"/>
      <w:r w:rsidRPr="00B2022A">
        <w:rPr>
          <w:rFonts w:ascii="Avenir Roman" w:hAnsi="Avenir Roman"/>
          <w:b/>
          <w:sz w:val="20"/>
          <w:szCs w:val="20"/>
        </w:rPr>
        <w:t>)abilità</w:t>
      </w:r>
      <w:r w:rsidRPr="00B2022A">
        <w:rPr>
          <w:rFonts w:ascii="Avenir Roman" w:hAnsi="Avenir Roman"/>
          <w:sz w:val="20"/>
          <w:szCs w:val="20"/>
        </w:rPr>
        <w:t xml:space="preserve"> varca la soglia della </w:t>
      </w:r>
      <w:proofErr w:type="spellStart"/>
      <w:r w:rsidRPr="00B2022A">
        <w:rPr>
          <w:rFonts w:ascii="Avenir Roman" w:hAnsi="Avenir Roman"/>
          <w:sz w:val="20"/>
          <w:szCs w:val="20"/>
        </w:rPr>
        <w:t>notiziabilità</w:t>
      </w:r>
      <w:proofErr w:type="spellEnd"/>
      <w:r w:rsidRPr="00B2022A">
        <w:rPr>
          <w:rFonts w:ascii="Avenir Roman" w:hAnsi="Avenir Roman"/>
          <w:sz w:val="20"/>
          <w:szCs w:val="20"/>
        </w:rPr>
        <w:t xml:space="preserve"> raramente (</w:t>
      </w:r>
      <w:r w:rsidR="007E1E23" w:rsidRPr="00B2022A">
        <w:rPr>
          <w:rFonts w:ascii="Avenir Roman" w:hAnsi="Avenir Roman"/>
          <w:b/>
          <w:sz w:val="20"/>
          <w:szCs w:val="20"/>
        </w:rPr>
        <w:t>642</w:t>
      </w:r>
      <w:r w:rsidRPr="00B2022A">
        <w:rPr>
          <w:rFonts w:ascii="Avenir Roman" w:hAnsi="Avenir Roman"/>
          <w:sz w:val="20"/>
          <w:szCs w:val="20"/>
        </w:rPr>
        <w:t xml:space="preserve"> </w:t>
      </w:r>
      <w:r w:rsidRPr="00B2022A">
        <w:rPr>
          <w:rFonts w:ascii="Avenir Roman" w:hAnsi="Avenir Roman"/>
          <w:b/>
          <w:sz w:val="20"/>
          <w:szCs w:val="20"/>
        </w:rPr>
        <w:t>notizie</w:t>
      </w:r>
      <w:r w:rsidRPr="00B2022A">
        <w:rPr>
          <w:rFonts w:ascii="Avenir Roman" w:hAnsi="Avenir Roman"/>
          <w:sz w:val="20"/>
          <w:szCs w:val="20"/>
        </w:rPr>
        <w:t xml:space="preserve"> pari all’</w:t>
      </w:r>
      <w:r w:rsidR="007E1E23" w:rsidRPr="00B2022A">
        <w:rPr>
          <w:rFonts w:ascii="Avenir Roman" w:hAnsi="Avenir Roman"/>
          <w:sz w:val="20"/>
          <w:szCs w:val="20"/>
        </w:rPr>
        <w:t xml:space="preserve">1,3%, + </w:t>
      </w:r>
      <w:r w:rsidRPr="00B2022A">
        <w:rPr>
          <w:rFonts w:ascii="Avenir Roman" w:hAnsi="Avenir Roman"/>
          <w:sz w:val="20"/>
          <w:szCs w:val="20"/>
        </w:rPr>
        <w:t>0,</w:t>
      </w:r>
      <w:r w:rsidR="007E1E23" w:rsidRPr="00B2022A">
        <w:rPr>
          <w:rFonts w:ascii="Avenir Roman" w:hAnsi="Avenir Roman"/>
          <w:sz w:val="20"/>
          <w:szCs w:val="20"/>
        </w:rPr>
        <w:t>5</w:t>
      </w:r>
      <w:r w:rsidRPr="00B2022A">
        <w:rPr>
          <w:rFonts w:ascii="Avenir Roman" w:hAnsi="Avenir Roman"/>
          <w:sz w:val="20"/>
          <w:szCs w:val="20"/>
        </w:rPr>
        <w:t>%</w:t>
      </w:r>
      <w:r w:rsidR="007E1E23" w:rsidRPr="00B2022A">
        <w:rPr>
          <w:rFonts w:ascii="Avenir Roman" w:hAnsi="Avenir Roman"/>
          <w:sz w:val="20"/>
          <w:szCs w:val="20"/>
        </w:rPr>
        <w:t xml:space="preserve"> rispetto al 2018</w:t>
      </w:r>
      <w:r w:rsidRPr="00B2022A">
        <w:rPr>
          <w:rFonts w:ascii="Avenir Roman" w:hAnsi="Avenir Roman"/>
          <w:sz w:val="20"/>
          <w:szCs w:val="20"/>
        </w:rPr>
        <w:t>)</w:t>
      </w:r>
      <w:r w:rsidR="007E1E23" w:rsidRPr="00B2022A">
        <w:rPr>
          <w:rFonts w:ascii="Avenir Roman" w:hAnsi="Avenir Roman"/>
          <w:sz w:val="20"/>
          <w:szCs w:val="20"/>
        </w:rPr>
        <w:t xml:space="preserve">, con un picco a febbraio, generato dal ferimento del nuotatore Manuel </w:t>
      </w:r>
      <w:proofErr w:type="spellStart"/>
      <w:r w:rsidR="007E1E23" w:rsidRPr="00B2022A">
        <w:rPr>
          <w:rFonts w:ascii="Avenir Roman" w:hAnsi="Avenir Roman"/>
          <w:sz w:val="20"/>
          <w:szCs w:val="20"/>
        </w:rPr>
        <w:t>Bortuzzo</w:t>
      </w:r>
      <w:proofErr w:type="spellEnd"/>
      <w:r w:rsidR="007E1E23" w:rsidRPr="00B2022A">
        <w:rPr>
          <w:rFonts w:ascii="Avenir Roman" w:hAnsi="Avenir Roman"/>
          <w:sz w:val="20"/>
          <w:szCs w:val="20"/>
        </w:rPr>
        <w:t>, assurto agli onori della cronaca per aver perso l’abilità agli arti inferiori, dopo che un proiettile l’aveva colpito, fuori da un pub a Milano.</w:t>
      </w:r>
    </w:p>
    <w:p w14:paraId="567B1C5A" w14:textId="77777777" w:rsidR="00FD47B0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</w:p>
    <w:p w14:paraId="458D02C5" w14:textId="5F0750A6" w:rsidR="00345606" w:rsidRPr="00B2022A" w:rsidRDefault="00FD47B0" w:rsidP="00FD47B0">
      <w:pPr>
        <w:jc w:val="both"/>
        <w:rPr>
          <w:rFonts w:ascii="Avenir Roman" w:hAnsi="Avenir Roman"/>
          <w:sz w:val="20"/>
          <w:szCs w:val="20"/>
        </w:rPr>
      </w:pPr>
      <w:r w:rsidRPr="00B2022A">
        <w:rPr>
          <w:rFonts w:ascii="Avenir Roman" w:hAnsi="Avenir Roman"/>
          <w:sz w:val="20"/>
          <w:szCs w:val="20"/>
        </w:rPr>
        <w:t>L’</w:t>
      </w:r>
      <w:r w:rsidRPr="00B2022A">
        <w:rPr>
          <w:rFonts w:ascii="Avenir Roman" w:hAnsi="Avenir Roman"/>
          <w:b/>
          <w:sz w:val="20"/>
          <w:szCs w:val="20"/>
        </w:rPr>
        <w:t>orientamento sessuale e affettivo</w:t>
      </w:r>
      <w:r w:rsidR="00B2022A" w:rsidRPr="00B2022A">
        <w:rPr>
          <w:rFonts w:ascii="Avenir Roman" w:hAnsi="Avenir Roman"/>
          <w:b/>
          <w:sz w:val="20"/>
          <w:szCs w:val="20"/>
        </w:rPr>
        <w:t xml:space="preserve"> </w:t>
      </w:r>
      <w:r w:rsidR="00B2022A" w:rsidRPr="00B2022A">
        <w:rPr>
          <w:rFonts w:ascii="Avenir Roman" w:hAnsi="Avenir Roman"/>
          <w:bCs/>
          <w:sz w:val="20"/>
          <w:szCs w:val="20"/>
        </w:rPr>
        <w:t xml:space="preserve">appare eclissato nell’agenda dei TG 2019 che gli dedicano solo 102 notizie (0,2%, come nel 2018), un terzo delle quali in occasione della giornata mondiale della famiglia </w:t>
      </w:r>
      <w:r w:rsidR="00B2022A">
        <w:rPr>
          <w:rFonts w:ascii="Avenir Roman" w:hAnsi="Avenir Roman"/>
          <w:bCs/>
          <w:sz w:val="20"/>
          <w:szCs w:val="20"/>
        </w:rPr>
        <w:t xml:space="preserve">che si è tenuta </w:t>
      </w:r>
      <w:r w:rsidR="00B2022A" w:rsidRPr="00B2022A">
        <w:rPr>
          <w:rFonts w:ascii="Avenir Roman" w:hAnsi="Avenir Roman"/>
          <w:bCs/>
          <w:sz w:val="20"/>
          <w:szCs w:val="20"/>
        </w:rPr>
        <w:t>a Verona e dell</w:t>
      </w:r>
      <w:r w:rsidR="00B2022A">
        <w:rPr>
          <w:rFonts w:ascii="Avenir Roman" w:hAnsi="Avenir Roman"/>
          <w:bCs/>
          <w:sz w:val="20"/>
          <w:szCs w:val="20"/>
        </w:rPr>
        <w:t>a</w:t>
      </w:r>
      <w:r w:rsidR="00B2022A" w:rsidRPr="00B2022A">
        <w:rPr>
          <w:rFonts w:ascii="Avenir Roman" w:hAnsi="Avenir Roman"/>
          <w:bCs/>
          <w:sz w:val="20"/>
          <w:szCs w:val="20"/>
        </w:rPr>
        <w:t xml:space="preserve"> </w:t>
      </w:r>
      <w:r w:rsidR="00B2022A">
        <w:rPr>
          <w:rFonts w:ascii="Avenir Roman" w:hAnsi="Avenir Roman"/>
          <w:bCs/>
          <w:sz w:val="20"/>
          <w:szCs w:val="20"/>
        </w:rPr>
        <w:t xml:space="preserve">relativa </w:t>
      </w:r>
      <w:bookmarkStart w:id="0" w:name="_GoBack"/>
      <w:bookmarkEnd w:id="0"/>
      <w:r w:rsidR="00B2022A" w:rsidRPr="00B2022A">
        <w:rPr>
          <w:rFonts w:ascii="Avenir Roman" w:hAnsi="Avenir Roman"/>
          <w:bCs/>
          <w:sz w:val="20"/>
          <w:szCs w:val="20"/>
        </w:rPr>
        <w:t>contromanifestazion</w:t>
      </w:r>
      <w:r w:rsidR="00B2022A">
        <w:rPr>
          <w:rFonts w:ascii="Avenir Roman" w:hAnsi="Avenir Roman"/>
          <w:bCs/>
          <w:sz w:val="20"/>
          <w:szCs w:val="20"/>
        </w:rPr>
        <w:t xml:space="preserve">e </w:t>
      </w:r>
      <w:r w:rsidR="00B2022A" w:rsidRPr="00B2022A">
        <w:rPr>
          <w:rFonts w:ascii="Avenir Roman" w:hAnsi="Avenir Roman"/>
          <w:bCs/>
          <w:sz w:val="20"/>
          <w:szCs w:val="20"/>
        </w:rPr>
        <w:t>organizzat</w:t>
      </w:r>
      <w:r w:rsidR="00B2022A">
        <w:rPr>
          <w:rFonts w:ascii="Avenir Roman" w:hAnsi="Avenir Roman"/>
          <w:bCs/>
          <w:sz w:val="20"/>
          <w:szCs w:val="20"/>
        </w:rPr>
        <w:t>a</w:t>
      </w:r>
      <w:r w:rsidR="00B2022A" w:rsidRPr="00B2022A">
        <w:rPr>
          <w:rFonts w:ascii="Avenir Roman" w:hAnsi="Avenir Roman"/>
          <w:bCs/>
          <w:sz w:val="20"/>
          <w:szCs w:val="20"/>
        </w:rPr>
        <w:t xml:space="preserve"> dalla società civile pro diritti LGBT+.</w:t>
      </w:r>
    </w:p>
    <w:p w14:paraId="7C934833" w14:textId="77777777" w:rsidR="00345606" w:rsidRPr="00B2022A" w:rsidRDefault="00345606" w:rsidP="00FD47B0">
      <w:pPr>
        <w:jc w:val="both"/>
        <w:rPr>
          <w:rFonts w:ascii="Avenir Roman" w:hAnsi="Avenir Roman"/>
          <w:sz w:val="20"/>
          <w:szCs w:val="20"/>
        </w:rPr>
      </w:pPr>
    </w:p>
    <w:p w14:paraId="76A92983" w14:textId="429B901F" w:rsidR="00345606" w:rsidRPr="00B2022A" w:rsidRDefault="00B2022A" w:rsidP="00FD47B0">
      <w:pPr>
        <w:jc w:val="both"/>
        <w:rPr>
          <w:rFonts w:ascii="Avenir Roman" w:hAnsi="Avenir Roman"/>
          <w:sz w:val="18"/>
          <w:szCs w:val="18"/>
        </w:rPr>
      </w:pPr>
      <w:r w:rsidRPr="00B2022A">
        <w:rPr>
          <w:rFonts w:ascii="Avenir Roman" w:hAnsi="Avenir Roman"/>
          <w:sz w:val="18"/>
          <w:szCs w:val="18"/>
          <w:vertAlign w:val="superscript"/>
        </w:rPr>
        <w:t>1</w:t>
      </w:r>
      <w:r w:rsidR="00345606" w:rsidRPr="00B2022A">
        <w:rPr>
          <w:rFonts w:ascii="Avenir Roman" w:hAnsi="Avenir Roman"/>
          <w:sz w:val="18"/>
          <w:szCs w:val="18"/>
        </w:rPr>
        <w:t>Tg1 20:00, Tg2 20:30, Tg3 19:00, Tg4 18:55, Tg5 20:00, Studio Aperto 18:30, Tg La7 20:00.</w:t>
      </w:r>
    </w:p>
    <w:sectPr w:rsidR="00345606" w:rsidRPr="00B2022A" w:rsidSect="004C5BA3">
      <w:headerReference w:type="default" r:id="rId7"/>
      <w:pgSz w:w="11900" w:h="16840"/>
      <w:pgMar w:top="1285" w:right="1268" w:bottom="698" w:left="1134" w:header="433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62438" w14:textId="77777777" w:rsidR="00386E40" w:rsidRDefault="00386E40" w:rsidP="00315EC1">
      <w:r>
        <w:separator/>
      </w:r>
    </w:p>
  </w:endnote>
  <w:endnote w:type="continuationSeparator" w:id="0">
    <w:p w14:paraId="18CFC1A6" w14:textId="77777777" w:rsidR="00386E40" w:rsidRDefault="00386E40" w:rsidP="0031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Roman">
    <w:panose1 w:val="020B0503020203020204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C4D4F" w14:textId="77777777" w:rsidR="00386E40" w:rsidRDefault="00386E40" w:rsidP="00315EC1">
      <w:r>
        <w:separator/>
      </w:r>
    </w:p>
  </w:footnote>
  <w:footnote w:type="continuationSeparator" w:id="0">
    <w:p w14:paraId="60095F1D" w14:textId="77777777" w:rsidR="00386E40" w:rsidRDefault="00386E40" w:rsidP="00315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D227C" w14:textId="64E0E6D8" w:rsidR="004C5BA3" w:rsidRDefault="004C5BA3" w:rsidP="004C5BA3">
    <w:pPr>
      <w:pStyle w:val="Intestazione"/>
      <w:jc w:val="right"/>
    </w:pPr>
    <w:r>
      <w:rPr>
        <w:noProof/>
      </w:rPr>
      <w:drawing>
        <wp:inline distT="0" distB="0" distL="0" distR="0" wp14:anchorId="2304D6B8" wp14:editId="40423312">
          <wp:extent cx="1574800" cy="323036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VERSITY2019_Water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708" cy="326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42E95"/>
    <w:multiLevelType w:val="hybridMultilevel"/>
    <w:tmpl w:val="9FAAB9F6"/>
    <w:lvl w:ilvl="0" w:tplc="94D64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A1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3E8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2A6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3E9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8D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03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965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2F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5C4BF4"/>
    <w:multiLevelType w:val="hybridMultilevel"/>
    <w:tmpl w:val="16480D3A"/>
    <w:lvl w:ilvl="0" w:tplc="A49ED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CCE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885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C48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CC6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F01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0C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875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28A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AB1CB8"/>
    <w:multiLevelType w:val="hybridMultilevel"/>
    <w:tmpl w:val="DC461878"/>
    <w:lvl w:ilvl="0" w:tplc="39106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48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2A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C3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D8D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A2E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6C1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F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D87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856443E"/>
    <w:multiLevelType w:val="hybridMultilevel"/>
    <w:tmpl w:val="A08C9982"/>
    <w:lvl w:ilvl="0" w:tplc="B8E49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92C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EF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8A0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BE4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DEE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E89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7C1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F43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93111E8"/>
    <w:multiLevelType w:val="hybridMultilevel"/>
    <w:tmpl w:val="34F637B8"/>
    <w:lvl w:ilvl="0" w:tplc="E9561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85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7CB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EB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48D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68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F69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4AA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08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F9D71EA"/>
    <w:multiLevelType w:val="hybridMultilevel"/>
    <w:tmpl w:val="0278139A"/>
    <w:lvl w:ilvl="0" w:tplc="3AA89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20B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EE5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62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4A3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BC30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921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24B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20C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1F744E"/>
    <w:multiLevelType w:val="hybridMultilevel"/>
    <w:tmpl w:val="63504B92"/>
    <w:lvl w:ilvl="0" w:tplc="84400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009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005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3C0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88F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06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44C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CA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C4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014933"/>
    <w:multiLevelType w:val="hybridMultilevel"/>
    <w:tmpl w:val="D2B28790"/>
    <w:lvl w:ilvl="0" w:tplc="55841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D32EF"/>
    <w:multiLevelType w:val="hybridMultilevel"/>
    <w:tmpl w:val="678A96DE"/>
    <w:lvl w:ilvl="0" w:tplc="55841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D03C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2C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8A4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26B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2C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C9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966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8C6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E0B6E4A"/>
    <w:multiLevelType w:val="hybridMultilevel"/>
    <w:tmpl w:val="9B64F58C"/>
    <w:lvl w:ilvl="0" w:tplc="96049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2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58B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45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06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B85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64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85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C4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13E1AEB"/>
    <w:multiLevelType w:val="hybridMultilevel"/>
    <w:tmpl w:val="BF1E864E"/>
    <w:lvl w:ilvl="0" w:tplc="C5B06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AE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BE2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486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0E4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C08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CC3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07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2B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6BC"/>
    <w:rsid w:val="00064254"/>
    <w:rsid w:val="00065693"/>
    <w:rsid w:val="000B3C3E"/>
    <w:rsid w:val="000D6A1E"/>
    <w:rsid w:val="001264A3"/>
    <w:rsid w:val="001B02E8"/>
    <w:rsid w:val="00234173"/>
    <w:rsid w:val="002E33B7"/>
    <w:rsid w:val="002F4BE0"/>
    <w:rsid w:val="003113DC"/>
    <w:rsid w:val="00315EC1"/>
    <w:rsid w:val="00345606"/>
    <w:rsid w:val="00386E40"/>
    <w:rsid w:val="003F2323"/>
    <w:rsid w:val="004A7644"/>
    <w:rsid w:val="004C5BA3"/>
    <w:rsid w:val="0058129A"/>
    <w:rsid w:val="00585E04"/>
    <w:rsid w:val="00593736"/>
    <w:rsid w:val="00614930"/>
    <w:rsid w:val="006571A8"/>
    <w:rsid w:val="00686C14"/>
    <w:rsid w:val="00782575"/>
    <w:rsid w:val="007E1E23"/>
    <w:rsid w:val="008C35B7"/>
    <w:rsid w:val="008F706A"/>
    <w:rsid w:val="00951B30"/>
    <w:rsid w:val="00A55D23"/>
    <w:rsid w:val="00AB54D0"/>
    <w:rsid w:val="00B2022A"/>
    <w:rsid w:val="00B30F18"/>
    <w:rsid w:val="00BC02F9"/>
    <w:rsid w:val="00C06F50"/>
    <w:rsid w:val="00CC3AE2"/>
    <w:rsid w:val="00D06567"/>
    <w:rsid w:val="00D748B0"/>
    <w:rsid w:val="00E903A6"/>
    <w:rsid w:val="00F016BC"/>
    <w:rsid w:val="00F84184"/>
    <w:rsid w:val="00FB04AE"/>
    <w:rsid w:val="00FD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EDBF4"/>
  <w14:defaultImageDpi w14:val="300"/>
  <w15:docId w15:val="{823FE58A-2845-004F-840B-D7376821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autoRedefine/>
    <w:uiPriority w:val="9"/>
    <w:semiHidden/>
    <w:unhideWhenUsed/>
    <w:qFormat/>
    <w:rsid w:val="002E33B7"/>
    <w:pPr>
      <w:keepNext/>
      <w:keepLines/>
      <w:spacing w:before="200" w:line="259" w:lineRule="auto"/>
      <w:outlineLvl w:val="1"/>
    </w:pPr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unhideWhenUsed/>
    <w:qFormat/>
    <w:rsid w:val="003F2323"/>
    <w:rPr>
      <w:rFonts w:ascii="Arial" w:hAnsi="Arial"/>
      <w:vertAlign w:val="superscript"/>
    </w:rPr>
  </w:style>
  <w:style w:type="paragraph" w:styleId="Corpotesto">
    <w:name w:val="Body Text"/>
    <w:basedOn w:val="Normale"/>
    <w:link w:val="CorpotestoCarattere"/>
    <w:autoRedefine/>
    <w:uiPriority w:val="99"/>
    <w:unhideWhenUsed/>
    <w:qFormat/>
    <w:rsid w:val="002E33B7"/>
    <w:pPr>
      <w:spacing w:after="120" w:line="259" w:lineRule="auto"/>
    </w:pPr>
    <w:rPr>
      <w:rFonts w:ascii="Open Sans" w:hAnsi="Open Sans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33B7"/>
    <w:rPr>
      <w:rFonts w:ascii="Open Sans" w:hAnsi="Open Sans"/>
      <w:sz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33B7"/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15EC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15EC1"/>
  </w:style>
  <w:style w:type="paragraph" w:styleId="Paragrafoelenco">
    <w:name w:val="List Paragraph"/>
    <w:basedOn w:val="Normale"/>
    <w:uiPriority w:val="34"/>
    <w:qFormat/>
    <w:rsid w:val="008F70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BA3"/>
  </w:style>
  <w:style w:type="paragraph" w:styleId="Pidipagina">
    <w:name w:val="footer"/>
    <w:basedOn w:val="Normale"/>
    <w:link w:val="Pidipagina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8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5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2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5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4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30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8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3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7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Monia Azzalini</dc:creator>
  <cp:keywords/>
  <dc:description/>
  <cp:lastModifiedBy>Monia Azzalini</cp:lastModifiedBy>
  <cp:revision>5</cp:revision>
  <dcterms:created xsi:type="dcterms:W3CDTF">2019-04-15T07:48:00Z</dcterms:created>
  <dcterms:modified xsi:type="dcterms:W3CDTF">2020-04-10T12:43:00Z</dcterms:modified>
</cp:coreProperties>
</file>